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77777777" w:rsidR="0025617A" w:rsidRPr="00074158" w:rsidRDefault="00CE056E" w:rsidP="00C001F9">
      <w:pPr>
        <w:pStyle w:val="Heading1"/>
        <w:jc w:val="center"/>
        <w:rPr>
          <w:rFonts w:asciiTheme="minorHAnsi" w:hAnsiTheme="minorHAnsi" w:cs="Arial"/>
          <w:sz w:val="40"/>
        </w:rPr>
      </w:pPr>
      <w:r w:rsidRPr="00074158">
        <w:rPr>
          <w:rFonts w:asciiTheme="minorHAnsi" w:hAnsiTheme="minorHAnsi" w:cs="Arial"/>
          <w:sz w:val="40"/>
        </w:rPr>
        <w:t>Impact Analysis Report</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08AF84BF" w:rsidR="00CE056E" w:rsidRPr="00402055" w:rsidRDefault="00D80CE2" w:rsidP="00074158">
            <w:pPr>
              <w:pStyle w:val="HTMLPreformatted"/>
              <w:spacing w:before="40" w:line="225" w:lineRule="atLeast"/>
              <w:rPr>
                <w:rFonts w:asciiTheme="minorHAnsi" w:hAnsiTheme="minorHAnsi" w:cs="Arial"/>
                <w:sz w:val="22"/>
                <w:szCs w:val="22"/>
                <w:lang w:val="en-GB"/>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014</w:t>
            </w:r>
            <w:r>
              <w:rPr>
                <w:rFonts w:asciiTheme="minorHAnsi" w:hAnsiTheme="minorHAnsi" w:cs="Arial"/>
                <w:b/>
                <w:sz w:val="22"/>
                <w:szCs w:val="22"/>
                <w:lang w:val="en-US"/>
              </w:rPr>
              <w:t>1</w:t>
            </w:r>
            <w:r>
              <w:rPr>
                <w:rFonts w:asciiTheme="minorHAnsi" w:hAnsiTheme="minorHAnsi" w:cs="Arial"/>
                <w:sz w:val="22"/>
                <w:szCs w:val="22"/>
                <w:lang w:val="en-GB"/>
              </w:rPr>
              <w:t xml:space="preserve"> (</w:t>
            </w:r>
            <w:r w:rsidR="0003486D">
              <w:rPr>
                <w:rFonts w:asciiTheme="minorHAnsi" w:hAnsiTheme="minorHAnsi" w:cs="Arial"/>
                <w:sz w:val="22"/>
                <w:szCs w:val="22"/>
                <w:lang w:val="en-GB"/>
              </w:rPr>
              <w:t>R</w:t>
            </w:r>
            <w:r w:rsidR="00BF6F53">
              <w:rPr>
                <w:rFonts w:asciiTheme="minorHAnsi" w:hAnsiTheme="minorHAnsi" w:cs="Arial"/>
                <w:sz w:val="22"/>
                <w:szCs w:val="22"/>
                <w:lang w:val="en-GB"/>
              </w:rPr>
              <w:t>TC</w:t>
            </w:r>
            <w:r w:rsidR="0003486D">
              <w:rPr>
                <w:rFonts w:asciiTheme="minorHAnsi" w:hAnsiTheme="minorHAnsi" w:cs="Arial"/>
                <w:sz w:val="22"/>
                <w:szCs w:val="22"/>
                <w:lang w:val="en-GB"/>
              </w:rPr>
              <w:t>-</w:t>
            </w:r>
            <w:r w:rsidR="00661517">
              <w:rPr>
                <w:rFonts w:asciiTheme="minorHAnsi" w:hAnsiTheme="minorHAnsi" w:cs="Arial"/>
                <w:sz w:val="22"/>
                <w:szCs w:val="22"/>
                <w:lang w:val="en-GB"/>
              </w:rPr>
              <w:t>5</w:t>
            </w:r>
            <w:r w:rsidR="003B2824">
              <w:rPr>
                <w:rFonts w:asciiTheme="minorHAnsi" w:hAnsiTheme="minorHAnsi" w:cs="Arial"/>
                <w:sz w:val="22"/>
                <w:szCs w:val="22"/>
                <w:lang w:val="en-GB"/>
              </w:rPr>
              <w:t>4158</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2BD9B5A2" w:rsidR="00FE4EC9" w:rsidRPr="00F7024A" w:rsidRDefault="00FE4EC9" w:rsidP="003E3568">
            <w:pPr>
              <w:pStyle w:val="HTMLPreformatted"/>
              <w:numPr>
                <w:ilvl w:val="0"/>
                <w:numId w:val="43"/>
              </w:numPr>
              <w:spacing w:before="40" w:line="225" w:lineRule="atLeast"/>
              <w:rPr>
                <w:rFonts w:asciiTheme="minorHAnsi" w:hAnsiTheme="minorHAnsi" w:cs="Arial"/>
                <w:sz w:val="22"/>
                <w:szCs w:val="22"/>
                <w:lang w:val="en-GB"/>
              </w:rPr>
            </w:pP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19EAAC19" w:rsidR="00EE7CA2" w:rsidRPr="00F7024A" w:rsidRDefault="008F38D0" w:rsidP="00F7024A">
            <w:pPr>
              <w:pStyle w:val="HTMLPreformatted"/>
              <w:spacing w:before="40" w:line="225" w:lineRule="atLeast"/>
              <w:rPr>
                <w:rFonts w:asciiTheme="minorHAnsi" w:hAnsiTheme="minorHAnsi" w:cs="Arial"/>
                <w:sz w:val="22"/>
                <w:szCs w:val="22"/>
                <w:lang w:val="en-GB"/>
              </w:rPr>
            </w:pPr>
            <w:r>
              <w:rPr>
                <w:rFonts w:ascii="Segoe UI" w:hAnsi="Segoe UI" w:cs="Segoe UI"/>
                <w:color w:val="172B4D"/>
                <w:sz w:val="21"/>
                <w:szCs w:val="21"/>
                <w:shd w:val="clear" w:color="auto" w:fill="FFFFFF"/>
              </w:rPr>
              <w:t>ITSM3 TES</w:t>
            </w:r>
            <w:r w:rsidR="00694E4D" w:rsidRPr="00F7024A">
              <w:rPr>
                <w:rFonts w:asciiTheme="minorHAnsi" w:hAnsiTheme="minorHAnsi" w:cs="Arial"/>
                <w:sz w:val="22"/>
                <w:szCs w:val="22"/>
                <w:lang w:val="en-GB"/>
              </w:rPr>
              <w:t>, NA-AT, NA-BE</w:t>
            </w:r>
            <w:r w:rsidR="00605C57" w:rsidRPr="00F7024A">
              <w:rPr>
                <w:rFonts w:asciiTheme="minorHAnsi" w:hAnsiTheme="minorHAnsi" w:cs="Arial"/>
                <w:sz w:val="22"/>
                <w:szCs w:val="22"/>
                <w:lang w:val="en-GB"/>
              </w:rPr>
              <w:t xml:space="preserve"> (ECCG review comments)</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445C5388"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9915A7">
              <w:rPr>
                <w:rFonts w:asciiTheme="minorHAnsi" w:hAnsiTheme="minorHAnsi" w:cs="Arial"/>
                <w:b/>
                <w:bCs/>
                <w:sz w:val="22"/>
                <w:szCs w:val="22"/>
              </w:rPr>
              <w:t>5.14</w:t>
            </w:r>
            <w:r w:rsidR="006F1D71">
              <w:rPr>
                <w:rFonts w:asciiTheme="minorHAnsi" w:hAnsiTheme="minorHAnsi" w:cs="Arial"/>
                <w:b/>
                <w:bCs/>
                <w:sz w:val="22"/>
                <w:szCs w:val="22"/>
              </w:rPr>
              <w:t>.</w:t>
            </w:r>
            <w:r w:rsidR="0088476F">
              <w:rPr>
                <w:rFonts w:asciiTheme="minorHAnsi" w:hAnsiTheme="minorHAnsi" w:cs="Arial"/>
                <w:b/>
                <w:bCs/>
                <w:sz w:val="22"/>
                <w:szCs w:val="22"/>
              </w:rPr>
              <w:t>1</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252FC3FA"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pt;height:22.8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pt;height:22.8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AC7F03">
              <w:trPr>
                <w:trHeight w:val="916"/>
              </w:trPr>
              <w:tc>
                <w:tcPr>
                  <w:tcW w:w="6573" w:type="dxa"/>
                </w:tcPr>
                <w:p w14:paraId="2D944FE3" w14:textId="0580D9FD" w:rsidR="00571AD5" w:rsidRPr="00AC7F03" w:rsidRDefault="00571AD5" w:rsidP="003643E4">
                  <w:pPr>
                    <w:spacing w:before="120"/>
                    <w:rPr>
                      <w:rFonts w:ascii="Calibri" w:hAnsi="Calibri" w:cs="Calibri"/>
                      <w:bCs/>
                      <w:color w:val="FFFFFF" w:themeColor="background1"/>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6DD04C7A" w14:textId="77777777" w:rsidR="00D80CE2" w:rsidRPr="00074158" w:rsidRDefault="00D80CE2" w:rsidP="00D80CE2">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21619C5">
        <w:tc>
          <w:tcPr>
            <w:tcW w:w="9747" w:type="dxa"/>
            <w:vAlign w:val="center"/>
          </w:tcPr>
          <w:p w14:paraId="70DA2C8C" w14:textId="29162C65" w:rsidR="00FE3B64" w:rsidRPr="000B3056" w:rsidRDefault="00571AD5" w:rsidP="00875D00">
            <w:pPr>
              <w:rPr>
                <w:rFonts w:asciiTheme="minorHAnsi" w:hAnsiTheme="minorHAnsi" w:cs="Arial"/>
                <w:b/>
                <w:color w:val="0070C0"/>
                <w:sz w:val="22"/>
                <w:szCs w:val="22"/>
              </w:rPr>
            </w:pPr>
            <w:r w:rsidRPr="00BC6D70">
              <w:rPr>
                <w:rFonts w:asciiTheme="minorHAnsi" w:hAnsiTheme="minorHAnsi" w:cs="Arial"/>
                <w:b/>
                <w:color w:val="0070C0"/>
                <w:sz w:val="22"/>
                <w:szCs w:val="22"/>
              </w:rPr>
              <w:t>NCTS-P5 (DDNTA-v</w:t>
            </w:r>
            <w:r w:rsidR="009915A7">
              <w:rPr>
                <w:rFonts w:asciiTheme="minorHAnsi" w:hAnsiTheme="minorHAnsi" w:cs="Arial"/>
                <w:b/>
                <w:color w:val="0070C0"/>
                <w:sz w:val="22"/>
                <w:szCs w:val="22"/>
              </w:rPr>
              <w:t>5.14</w:t>
            </w:r>
            <w:r>
              <w:rPr>
                <w:rFonts w:asciiTheme="minorHAnsi" w:hAnsiTheme="minorHAnsi" w:cs="Arial"/>
                <w:b/>
                <w:color w:val="0070C0"/>
                <w:sz w:val="22"/>
                <w:szCs w:val="22"/>
              </w:rPr>
              <w:t>.</w:t>
            </w:r>
            <w:r w:rsidR="0088476F">
              <w:rPr>
                <w:rFonts w:asciiTheme="minorHAnsi" w:hAnsiTheme="minorHAnsi" w:cs="Arial"/>
                <w:b/>
                <w:color w:val="0070C0"/>
                <w:sz w:val="22"/>
                <w:szCs w:val="22"/>
              </w:rPr>
              <w:t xml:space="preserve">1 </w:t>
            </w:r>
            <w:r w:rsidRPr="00BC6D70">
              <w:rPr>
                <w:rFonts w:asciiTheme="minorHAnsi" w:hAnsiTheme="minorHAnsi" w:cs="Arial"/>
                <w:b/>
                <w:color w:val="0070C0"/>
                <w:sz w:val="22"/>
                <w:szCs w:val="22"/>
              </w:rPr>
              <w:t>- CSE-v51.</w:t>
            </w:r>
            <w:r w:rsidR="00661F23">
              <w:rPr>
                <w:rFonts w:asciiTheme="minorHAnsi" w:hAnsiTheme="minorHAnsi" w:cs="Arial"/>
                <w:b/>
                <w:color w:val="0070C0"/>
                <w:sz w:val="22"/>
                <w:szCs w:val="22"/>
              </w:rPr>
              <w:t>6.0</w:t>
            </w:r>
            <w:r w:rsidRPr="006F1D71">
              <w:rPr>
                <w:rFonts w:asciiTheme="minorHAnsi" w:hAnsiTheme="minorHAnsi" w:cs="Arial"/>
                <w:b/>
                <w:color w:val="0070C0"/>
                <w:sz w:val="22"/>
                <w:szCs w:val="22"/>
              </w:rPr>
              <w:t>)</w:t>
            </w:r>
            <w:r w:rsidRPr="00571AD5">
              <w:rPr>
                <w:rFonts w:asciiTheme="minorHAnsi" w:hAnsiTheme="minorHAnsi" w:cs="Arial"/>
                <w:b/>
                <w:color w:val="0070C0"/>
                <w:sz w:val="22"/>
                <w:szCs w:val="22"/>
              </w:rPr>
              <w:t>:</w:t>
            </w:r>
            <w:r w:rsidR="00FE3B64">
              <w:rPr>
                <w:rFonts w:asciiTheme="minorHAnsi" w:hAnsiTheme="minorHAnsi" w:cs="Arial"/>
                <w:b/>
                <w:color w:val="0070C0"/>
                <w:sz w:val="22"/>
                <w:szCs w:val="22"/>
              </w:rPr>
              <w:t xml:space="preserve"> </w:t>
            </w:r>
            <w:r w:rsidR="00495C2E">
              <w:rPr>
                <w:rFonts w:asciiTheme="minorHAnsi" w:hAnsiTheme="minorHAnsi" w:cs="Arial"/>
                <w:b/>
                <w:color w:val="0070C0"/>
                <w:sz w:val="22"/>
                <w:szCs w:val="22"/>
              </w:rPr>
              <w:t>U</w:t>
            </w:r>
            <w:r w:rsidR="00477B64">
              <w:rPr>
                <w:rFonts w:asciiTheme="minorHAnsi" w:hAnsiTheme="minorHAnsi" w:cs="Arial"/>
                <w:b/>
                <w:color w:val="0070C0"/>
                <w:sz w:val="22"/>
                <w:szCs w:val="22"/>
              </w:rPr>
              <w:t>pdates in</w:t>
            </w:r>
            <w:r w:rsidR="0022706A">
              <w:rPr>
                <w:rFonts w:asciiTheme="minorHAnsi" w:hAnsiTheme="minorHAnsi" w:cs="Arial"/>
                <w:b/>
                <w:color w:val="0070C0"/>
                <w:sz w:val="22"/>
                <w:szCs w:val="22"/>
              </w:rPr>
              <w:t xml:space="preserve"> Guideline G00</w:t>
            </w:r>
            <w:r w:rsidR="00495C2E">
              <w:rPr>
                <w:rFonts w:asciiTheme="minorHAnsi" w:hAnsiTheme="minorHAnsi" w:cs="Arial"/>
                <w:b/>
                <w:color w:val="0070C0"/>
                <w:sz w:val="22"/>
                <w:szCs w:val="22"/>
              </w:rPr>
              <w:t>34</w:t>
            </w:r>
          </w:p>
        </w:tc>
      </w:tr>
      <w:tr w:rsidR="0046158E" w:rsidRPr="00E32129" w14:paraId="759A9E8B" w14:textId="77777777" w:rsidTr="007A733E">
        <w:trPr>
          <w:trHeight w:val="1168"/>
        </w:trPr>
        <w:tc>
          <w:tcPr>
            <w:tcW w:w="9747" w:type="dxa"/>
            <w:vAlign w:val="center"/>
          </w:tcPr>
          <w:p w14:paraId="69BF83F1" w14:textId="5F127A63" w:rsidR="00632DA2" w:rsidRPr="003E3568" w:rsidRDefault="00292F0E" w:rsidP="003E3568">
            <w:pPr>
              <w:rPr>
                <w:rFonts w:asciiTheme="minorHAnsi" w:hAnsiTheme="minorHAnsi" w:cs="Arial"/>
                <w:color w:val="0070C0"/>
                <w:sz w:val="22"/>
                <w:szCs w:val="22"/>
              </w:rPr>
            </w:pPr>
            <w:r w:rsidRPr="003E3568">
              <w:rPr>
                <w:rFonts w:asciiTheme="minorHAnsi" w:hAnsiTheme="minorHAnsi" w:cs="Arial"/>
                <w:color w:val="0070C0"/>
                <w:sz w:val="22"/>
                <w:szCs w:val="22"/>
              </w:rPr>
              <w:t>Based on comments received by ECCG on DDNTA-5.14.</w:t>
            </w:r>
            <w:r w:rsidR="005E1875">
              <w:rPr>
                <w:rFonts w:asciiTheme="minorHAnsi" w:hAnsiTheme="minorHAnsi" w:cs="Arial"/>
                <w:color w:val="0070C0"/>
                <w:sz w:val="22"/>
                <w:szCs w:val="22"/>
              </w:rPr>
              <w:t>1</w:t>
            </w:r>
            <w:r w:rsidRPr="003E3568">
              <w:rPr>
                <w:rFonts w:asciiTheme="minorHAnsi" w:hAnsiTheme="minorHAnsi" w:cs="Arial"/>
                <w:color w:val="0070C0"/>
                <w:sz w:val="22"/>
                <w:szCs w:val="22"/>
              </w:rPr>
              <w:t>-v1.00, the following correction shall be implemented in NCTS-P5 (DDNTA-v</w:t>
            </w:r>
            <w:r w:rsidR="009915A7">
              <w:rPr>
                <w:rFonts w:asciiTheme="minorHAnsi" w:hAnsiTheme="minorHAnsi" w:cs="Arial"/>
                <w:color w:val="0070C0"/>
                <w:sz w:val="22"/>
                <w:szCs w:val="22"/>
              </w:rPr>
              <w:t>5.14</w:t>
            </w:r>
            <w:r w:rsidRPr="003E3568">
              <w:rPr>
                <w:rFonts w:asciiTheme="minorHAnsi" w:hAnsiTheme="minorHAnsi" w:cs="Arial"/>
                <w:color w:val="0070C0"/>
                <w:sz w:val="22"/>
                <w:szCs w:val="22"/>
              </w:rPr>
              <w:t>.</w:t>
            </w:r>
            <w:r w:rsidR="0088476F">
              <w:rPr>
                <w:rFonts w:asciiTheme="minorHAnsi" w:hAnsiTheme="minorHAnsi" w:cs="Arial"/>
                <w:color w:val="0070C0"/>
                <w:sz w:val="22"/>
                <w:szCs w:val="22"/>
              </w:rPr>
              <w:t>1</w:t>
            </w:r>
            <w:r w:rsidRPr="003E3568">
              <w:rPr>
                <w:rFonts w:asciiTheme="minorHAnsi" w:hAnsiTheme="minorHAnsi" w:cs="Arial"/>
                <w:color w:val="0070C0"/>
                <w:sz w:val="22"/>
                <w:szCs w:val="22"/>
              </w:rPr>
              <w:t xml:space="preserve"> - CSE-v51.40): </w:t>
            </w:r>
          </w:p>
          <w:p w14:paraId="60D9FDD4" w14:textId="77777777" w:rsidR="00632DA2" w:rsidRPr="003E3568" w:rsidRDefault="00292F0E" w:rsidP="003E3568">
            <w:pPr>
              <w:rPr>
                <w:rFonts w:asciiTheme="minorHAnsi" w:hAnsiTheme="minorHAnsi" w:cs="Arial"/>
                <w:color w:val="0070C0"/>
                <w:sz w:val="22"/>
                <w:szCs w:val="22"/>
              </w:rPr>
            </w:pPr>
            <w:r w:rsidRPr="003E3568">
              <w:rPr>
                <w:rFonts w:asciiTheme="minorHAnsi" w:hAnsiTheme="minorHAnsi" w:cs="Arial"/>
                <w:color w:val="0070C0"/>
                <w:sz w:val="22"/>
                <w:szCs w:val="22"/>
              </w:rPr>
              <w:t xml:space="preserve">The </w:t>
            </w:r>
            <w:proofErr w:type="spellStart"/>
            <w:r w:rsidRPr="003E3568">
              <w:rPr>
                <w:rFonts w:asciiTheme="minorHAnsi" w:hAnsiTheme="minorHAnsi" w:cs="Arial"/>
                <w:color w:val="0070C0"/>
                <w:sz w:val="22"/>
                <w:szCs w:val="22"/>
              </w:rPr>
              <w:t>codelist</w:t>
            </w:r>
            <w:proofErr w:type="spellEnd"/>
            <w:r w:rsidRPr="003E3568">
              <w:rPr>
                <w:rFonts w:asciiTheme="minorHAnsi" w:hAnsiTheme="minorHAnsi" w:cs="Arial"/>
                <w:color w:val="0070C0"/>
                <w:sz w:val="22"/>
                <w:szCs w:val="22"/>
              </w:rPr>
              <w:t xml:space="preserve"> CL194-CustomsOfficeExit mentioned in the wording of Guideline G0034, shall be replaced by CL294- </w:t>
            </w:r>
            <w:proofErr w:type="spellStart"/>
            <w:r w:rsidRPr="003E3568">
              <w:rPr>
                <w:rFonts w:asciiTheme="minorHAnsi" w:hAnsiTheme="minorHAnsi" w:cs="Arial"/>
                <w:color w:val="0070C0"/>
                <w:sz w:val="22"/>
                <w:szCs w:val="22"/>
              </w:rPr>
              <w:t>CustomsOfficeExitDeclared</w:t>
            </w:r>
            <w:proofErr w:type="spellEnd"/>
            <w:r w:rsidRPr="003E3568">
              <w:rPr>
                <w:rFonts w:asciiTheme="minorHAnsi" w:hAnsiTheme="minorHAnsi" w:cs="Arial"/>
                <w:color w:val="0070C0"/>
                <w:sz w:val="22"/>
                <w:szCs w:val="22"/>
              </w:rPr>
              <w:t xml:space="preserve">. </w:t>
            </w:r>
          </w:p>
          <w:p w14:paraId="45E65D9B" w14:textId="77777777" w:rsidR="00632DA2" w:rsidRPr="003E3568" w:rsidRDefault="00292F0E" w:rsidP="003E3568">
            <w:pPr>
              <w:rPr>
                <w:rFonts w:asciiTheme="minorHAnsi" w:hAnsiTheme="minorHAnsi" w:cs="Arial"/>
                <w:color w:val="0070C0"/>
                <w:sz w:val="22"/>
                <w:szCs w:val="22"/>
              </w:rPr>
            </w:pPr>
            <w:r w:rsidRPr="003E3568">
              <w:rPr>
                <w:rFonts w:asciiTheme="minorHAnsi" w:hAnsiTheme="minorHAnsi" w:cs="Arial"/>
                <w:color w:val="0070C0"/>
                <w:sz w:val="22"/>
                <w:szCs w:val="22"/>
              </w:rPr>
              <w:t xml:space="preserve">The </w:t>
            </w:r>
            <w:proofErr w:type="spellStart"/>
            <w:r w:rsidRPr="003E3568">
              <w:rPr>
                <w:rFonts w:asciiTheme="minorHAnsi" w:hAnsiTheme="minorHAnsi" w:cs="Arial"/>
                <w:color w:val="0070C0"/>
                <w:sz w:val="22"/>
                <w:szCs w:val="22"/>
              </w:rPr>
              <w:t>codelist</w:t>
            </w:r>
            <w:proofErr w:type="spellEnd"/>
            <w:r w:rsidRPr="003E3568">
              <w:rPr>
                <w:rFonts w:asciiTheme="minorHAnsi" w:hAnsiTheme="minorHAnsi" w:cs="Arial"/>
                <w:color w:val="0070C0"/>
                <w:sz w:val="22"/>
                <w:szCs w:val="22"/>
              </w:rPr>
              <w:t xml:space="preserve"> CL194 is a superset of the CL294 and contains both Offices with the role "EXT" (Customs Office of Exit) and the role "EIN" (Customs Office of Exit Inland). The role “EIN” has been introduced for AES </w:t>
            </w:r>
            <w:proofErr w:type="gramStart"/>
            <w:r w:rsidRPr="003E3568">
              <w:rPr>
                <w:rFonts w:asciiTheme="minorHAnsi" w:hAnsiTheme="minorHAnsi" w:cs="Arial"/>
                <w:color w:val="0070C0"/>
                <w:sz w:val="22"/>
                <w:szCs w:val="22"/>
              </w:rPr>
              <w:t>in order to</w:t>
            </w:r>
            <w:proofErr w:type="gramEnd"/>
            <w:r w:rsidRPr="003E3568">
              <w:rPr>
                <w:rFonts w:asciiTheme="minorHAnsi" w:hAnsiTheme="minorHAnsi" w:cs="Arial"/>
                <w:color w:val="0070C0"/>
                <w:sz w:val="22"/>
                <w:szCs w:val="22"/>
              </w:rPr>
              <w:t xml:space="preserve"> make it possible - in case of Export followed by Transit - to confirm the Exit of goods at an Inland-Office of Departure in NCTS. Although only the "EXT" role should be basis of validation. </w:t>
            </w:r>
          </w:p>
          <w:p w14:paraId="6465DA49" w14:textId="59B312D5" w:rsidR="00292F0E" w:rsidRPr="003E3568" w:rsidRDefault="00292F0E" w:rsidP="003E3568">
            <w:pPr>
              <w:rPr>
                <w:rFonts w:asciiTheme="minorHAnsi" w:hAnsiTheme="minorHAnsi" w:cs="Arial"/>
                <w:color w:val="0070C0"/>
                <w:sz w:val="22"/>
                <w:szCs w:val="22"/>
              </w:rPr>
            </w:pPr>
            <w:r w:rsidRPr="003E3568">
              <w:rPr>
                <w:rFonts w:asciiTheme="minorHAnsi" w:hAnsiTheme="minorHAnsi" w:cs="Arial"/>
                <w:color w:val="0070C0"/>
                <w:sz w:val="22"/>
                <w:szCs w:val="22"/>
              </w:rPr>
              <w:t xml:space="preserve">As a result, the wording of G0034 will be updated accordingly and the </w:t>
            </w:r>
            <w:proofErr w:type="spellStart"/>
            <w:r w:rsidRPr="003E3568">
              <w:rPr>
                <w:rFonts w:asciiTheme="minorHAnsi" w:hAnsiTheme="minorHAnsi" w:cs="Arial"/>
                <w:color w:val="0070C0"/>
                <w:sz w:val="22"/>
                <w:szCs w:val="22"/>
              </w:rPr>
              <w:t>Codelist</w:t>
            </w:r>
            <w:proofErr w:type="spellEnd"/>
            <w:r w:rsidRPr="003E3568">
              <w:rPr>
                <w:rFonts w:asciiTheme="minorHAnsi" w:hAnsiTheme="minorHAnsi" w:cs="Arial"/>
                <w:color w:val="0070C0"/>
                <w:sz w:val="22"/>
                <w:szCs w:val="22"/>
              </w:rPr>
              <w:t xml:space="preserve"> CL294 which is currently applicable to AES only and will be extended to NCTS-P5.</w:t>
            </w:r>
          </w:p>
          <w:p w14:paraId="5E45826D" w14:textId="77777777" w:rsidR="00D950AC" w:rsidRDefault="00D950AC" w:rsidP="0084657B">
            <w:pPr>
              <w:rPr>
                <w:rFonts w:asciiTheme="minorHAnsi" w:hAnsiTheme="minorHAnsi" w:cs="Arial"/>
                <w:color w:val="0070C0"/>
                <w:sz w:val="22"/>
                <w:szCs w:val="22"/>
              </w:rPr>
            </w:pPr>
          </w:p>
          <w:p w14:paraId="47B493E5" w14:textId="4A273C6A" w:rsidR="00632DA2" w:rsidRPr="0084657B" w:rsidRDefault="00632DA2" w:rsidP="0084657B">
            <w:pPr>
              <w:rPr>
                <w:rFonts w:asciiTheme="minorHAnsi" w:hAnsiTheme="minorHAnsi" w:cs="Arial"/>
                <w:color w:val="0070C0"/>
                <w:sz w:val="22"/>
                <w:szCs w:val="22"/>
              </w:rPr>
            </w:pPr>
          </w:p>
        </w:tc>
      </w:tr>
    </w:tbl>
    <w:p w14:paraId="47C12472" w14:textId="77777777" w:rsidR="005F7EF0" w:rsidRPr="00E32129" w:rsidRDefault="005F7EF0" w:rsidP="00C001F9">
      <w:pPr>
        <w:rPr>
          <w:rFonts w:asciiTheme="minorHAnsi" w:hAnsiTheme="minorHAnsi" w:cs="Arial"/>
          <w:color w:val="0070C0"/>
          <w:sz w:val="22"/>
          <w:szCs w:val="22"/>
        </w:rPr>
      </w:pPr>
    </w:p>
    <w:p w14:paraId="579FFD42" w14:textId="3C832580" w:rsidR="005F7EF0" w:rsidRDefault="005F7EF0" w:rsidP="00C001F9">
      <w:pPr>
        <w:rPr>
          <w:rFonts w:asciiTheme="minorHAnsi" w:hAnsiTheme="minorHAnsi" w:cs="Arial"/>
          <w:color w:val="0070C0"/>
          <w:sz w:val="22"/>
          <w:szCs w:val="22"/>
        </w:rPr>
      </w:pPr>
    </w:p>
    <w:p w14:paraId="2336DAED" w14:textId="0A7971BF" w:rsidR="001F32C0" w:rsidRDefault="001F32C0" w:rsidP="00C001F9">
      <w:pPr>
        <w:rPr>
          <w:rFonts w:asciiTheme="minorHAnsi" w:hAnsiTheme="minorHAnsi" w:cs="Arial"/>
          <w:color w:val="0070C0"/>
          <w:sz w:val="22"/>
          <w:szCs w:val="22"/>
        </w:rPr>
      </w:pPr>
    </w:p>
    <w:p w14:paraId="700D4FFA" w14:textId="77777777" w:rsidR="001F32C0" w:rsidRPr="00E32129" w:rsidRDefault="001F32C0" w:rsidP="00C001F9">
      <w:pPr>
        <w:rPr>
          <w:rFonts w:asciiTheme="minorHAnsi" w:hAnsiTheme="minorHAnsi" w:cs="Arial"/>
          <w:color w:val="0070C0"/>
          <w:sz w:val="22"/>
          <w:szCs w:val="22"/>
        </w:rPr>
      </w:pPr>
    </w:p>
    <w:p w14:paraId="71DA4822" w14:textId="77777777" w:rsidR="006B20EC" w:rsidRDefault="006B20EC">
      <w:pPr>
        <w:rPr>
          <w:rFonts w:asciiTheme="minorHAnsi" w:hAnsiTheme="minorHAnsi" w:cs="Arial"/>
          <w:color w:val="0070C0"/>
          <w:sz w:val="22"/>
          <w:szCs w:val="22"/>
        </w:rPr>
      </w:pPr>
    </w:p>
    <w:p w14:paraId="5E1BB1C4" w14:textId="77777777" w:rsidR="000133C5" w:rsidRDefault="000133C5">
      <w:pPr>
        <w:rPr>
          <w:rFonts w:asciiTheme="minorHAnsi" w:hAnsiTheme="minorHAnsi" w:cs="Arial"/>
          <w:color w:val="0070C0"/>
          <w:sz w:val="22"/>
          <w:szCs w:val="22"/>
        </w:rPr>
      </w:pPr>
    </w:p>
    <w:p w14:paraId="7C554F5A" w14:textId="5EEA7E5C" w:rsidR="00454C30" w:rsidRDefault="00454C30">
      <w:pPr>
        <w:rPr>
          <w:rFonts w:asciiTheme="minorHAnsi" w:hAnsiTheme="minorHAnsi" w:cs="Arial"/>
          <w:color w:val="0070C0"/>
          <w:sz w:val="22"/>
          <w:szCs w:val="22"/>
        </w:rPr>
      </w:pPr>
    </w:p>
    <w:p w14:paraId="64FE7B3E" w14:textId="11CAE1FA" w:rsidR="003E3568" w:rsidRDefault="003E3568">
      <w:pPr>
        <w:rPr>
          <w:rFonts w:asciiTheme="minorHAnsi" w:hAnsiTheme="minorHAnsi" w:cs="Arial"/>
          <w:color w:val="0070C0"/>
          <w:sz w:val="22"/>
          <w:szCs w:val="22"/>
        </w:rPr>
      </w:pPr>
    </w:p>
    <w:p w14:paraId="2F4BEF3D" w14:textId="0F25D293" w:rsidR="003E3568" w:rsidRDefault="003E3568">
      <w:pPr>
        <w:rPr>
          <w:rFonts w:asciiTheme="minorHAnsi" w:hAnsiTheme="minorHAnsi" w:cs="Arial"/>
          <w:color w:val="0070C0"/>
          <w:sz w:val="22"/>
          <w:szCs w:val="22"/>
        </w:rPr>
      </w:pPr>
    </w:p>
    <w:p w14:paraId="390C1BF5" w14:textId="20995594" w:rsidR="003E3568" w:rsidRDefault="003E3568">
      <w:pPr>
        <w:rPr>
          <w:rFonts w:asciiTheme="minorHAnsi" w:hAnsiTheme="minorHAnsi" w:cs="Arial"/>
          <w:color w:val="0070C0"/>
          <w:sz w:val="22"/>
          <w:szCs w:val="22"/>
        </w:rPr>
      </w:pPr>
    </w:p>
    <w:p w14:paraId="3574E4DC" w14:textId="607C9A72" w:rsidR="003E3568" w:rsidRDefault="003E3568">
      <w:pPr>
        <w:rPr>
          <w:rFonts w:asciiTheme="minorHAnsi" w:hAnsiTheme="minorHAnsi" w:cs="Arial"/>
          <w:color w:val="0070C0"/>
          <w:sz w:val="22"/>
          <w:szCs w:val="22"/>
        </w:rPr>
      </w:pPr>
    </w:p>
    <w:p w14:paraId="273DEF0B" w14:textId="0E08347E" w:rsidR="003E3568" w:rsidRDefault="003E3568">
      <w:pPr>
        <w:rPr>
          <w:rFonts w:asciiTheme="minorHAnsi" w:hAnsiTheme="minorHAnsi" w:cs="Arial"/>
          <w:color w:val="0070C0"/>
          <w:sz w:val="22"/>
          <w:szCs w:val="22"/>
        </w:rPr>
      </w:pPr>
    </w:p>
    <w:p w14:paraId="6BD281CA" w14:textId="77777777" w:rsidR="003E3568" w:rsidRPr="00E32129" w:rsidRDefault="003E3568">
      <w:pPr>
        <w:rPr>
          <w:rFonts w:asciiTheme="minorHAnsi" w:hAnsiTheme="minorHAnsi" w:cs="Arial"/>
          <w:color w:val="0070C0"/>
          <w:sz w:val="22"/>
          <w:szCs w:val="22"/>
        </w:rPr>
      </w:pPr>
    </w:p>
    <w:p w14:paraId="552433BD" w14:textId="77777777" w:rsidR="00D80CE2" w:rsidRPr="00E3043D" w:rsidRDefault="00D80CE2" w:rsidP="00D80CE2">
      <w:pPr>
        <w:rPr>
          <w:rFonts w:asciiTheme="minorHAnsi" w:hAnsiTheme="minorHAnsi" w:cs="Arial"/>
          <w:b/>
          <w:bCs/>
          <w:sz w:val="28"/>
          <w:szCs w:val="28"/>
        </w:rPr>
      </w:pPr>
      <w:bookmarkStart w:id="2" w:name="_Hlk90467475"/>
      <w:r w:rsidRPr="00074158">
        <w:rPr>
          <w:rFonts w:asciiTheme="minorHAnsi" w:hAnsiTheme="minorHAnsi" w:cs="Arial"/>
          <w:b/>
          <w:bCs/>
          <w:sz w:val="28"/>
          <w:szCs w:val="28"/>
        </w:rPr>
        <w:lastRenderedPageBreak/>
        <w:t xml:space="preserve">Section 2: </w:t>
      </w:r>
      <w:r>
        <w:rPr>
          <w:rFonts w:asciiTheme="minorHAnsi" w:hAnsiTheme="minorHAnsi" w:cs="Arial"/>
          <w:b/>
          <w:bCs/>
          <w:sz w:val="28"/>
          <w:szCs w:val="28"/>
        </w:rPr>
        <w:t xml:space="preserve">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074158" w14:paraId="482A54D6" w14:textId="77777777" w:rsidTr="005F073E">
        <w:tc>
          <w:tcPr>
            <w:tcW w:w="9759" w:type="dxa"/>
          </w:tcPr>
          <w:bookmarkEnd w:id="2"/>
          <w:p w14:paraId="5E7B7532" w14:textId="4FD6D8A2" w:rsidR="00632DA2" w:rsidRDefault="001F32C0" w:rsidP="00292F0E">
            <w:pPr>
              <w:rPr>
                <w:rFonts w:asciiTheme="minorHAnsi" w:hAnsiTheme="minorHAnsi" w:cs="Arial"/>
                <w:sz w:val="22"/>
                <w:szCs w:val="22"/>
                <w:lang w:val="en-IE"/>
              </w:rPr>
            </w:pPr>
            <w:r w:rsidRPr="00F36DEC">
              <w:rPr>
                <w:rFonts w:asciiTheme="minorHAnsi" w:hAnsiTheme="minorHAnsi" w:cs="Arial"/>
                <w:sz w:val="22"/>
                <w:szCs w:val="22"/>
              </w:rPr>
              <w:t xml:space="preserve">In </w:t>
            </w:r>
            <w:r w:rsidRPr="00F36DEC">
              <w:rPr>
                <w:rFonts w:asciiTheme="minorHAnsi" w:hAnsiTheme="minorHAnsi" w:cs="Arial"/>
                <w:sz w:val="22"/>
                <w:szCs w:val="22"/>
                <w:lang w:val="en-IE"/>
              </w:rPr>
              <w:t>the latest version of the CSE deliverable (NCTS-P5 DDNTA-v</w:t>
            </w:r>
            <w:r w:rsidR="009915A7">
              <w:rPr>
                <w:rFonts w:asciiTheme="minorHAnsi" w:hAnsiTheme="minorHAnsi" w:cs="Arial"/>
                <w:sz w:val="22"/>
                <w:szCs w:val="22"/>
                <w:lang w:val="en-IE"/>
              </w:rPr>
              <w:t>5.14</w:t>
            </w:r>
            <w:r w:rsidRPr="00F36DEC">
              <w:rPr>
                <w:rFonts w:asciiTheme="minorHAnsi" w:hAnsiTheme="minorHAnsi" w:cs="Arial"/>
                <w:sz w:val="22"/>
                <w:szCs w:val="22"/>
                <w:lang w:val="en-IE"/>
              </w:rPr>
              <w:t>.</w:t>
            </w:r>
            <w:r w:rsidR="0088476F">
              <w:rPr>
                <w:rFonts w:asciiTheme="minorHAnsi" w:hAnsiTheme="minorHAnsi" w:cs="Arial"/>
                <w:sz w:val="22"/>
                <w:szCs w:val="22"/>
                <w:lang w:val="en-IE"/>
              </w:rPr>
              <w:t xml:space="preserve">1 </w:t>
            </w:r>
            <w:r w:rsidRPr="00F36DEC">
              <w:rPr>
                <w:rFonts w:asciiTheme="minorHAnsi" w:hAnsiTheme="minorHAnsi" w:cs="Arial"/>
                <w:sz w:val="22"/>
                <w:szCs w:val="22"/>
                <w:lang w:val="en-IE"/>
              </w:rPr>
              <w:t>based on CSE-v51.</w:t>
            </w:r>
            <w:r w:rsidR="00661F23" w:rsidRPr="00F36DEC">
              <w:rPr>
                <w:rFonts w:asciiTheme="minorHAnsi" w:hAnsiTheme="minorHAnsi" w:cs="Arial"/>
                <w:sz w:val="22"/>
                <w:szCs w:val="22"/>
                <w:lang w:val="en-IE"/>
              </w:rPr>
              <w:t>6.</w:t>
            </w:r>
            <w:r w:rsidRPr="00F36DEC">
              <w:rPr>
                <w:rFonts w:asciiTheme="minorHAnsi" w:hAnsiTheme="minorHAnsi" w:cs="Arial"/>
                <w:sz w:val="22"/>
                <w:szCs w:val="22"/>
                <w:lang w:val="en-IE"/>
              </w:rPr>
              <w:t xml:space="preserve">0), </w:t>
            </w:r>
            <w:r w:rsidR="00FF02B1" w:rsidRPr="00F36DEC">
              <w:rPr>
                <w:rFonts w:asciiTheme="minorHAnsi" w:hAnsiTheme="minorHAnsi" w:cs="Arial"/>
                <w:sz w:val="22"/>
                <w:szCs w:val="22"/>
                <w:lang w:val="en-IE"/>
              </w:rPr>
              <w:t xml:space="preserve">the </w:t>
            </w:r>
            <w:proofErr w:type="gramStart"/>
            <w:r w:rsidR="00523404" w:rsidRPr="00F36DEC">
              <w:rPr>
                <w:rFonts w:asciiTheme="minorHAnsi" w:hAnsiTheme="minorHAnsi" w:cs="Arial"/>
                <w:sz w:val="22"/>
                <w:szCs w:val="22"/>
                <w:lang w:val="en-IE"/>
              </w:rPr>
              <w:t xml:space="preserve">following </w:t>
            </w:r>
            <w:r w:rsidR="0088476F">
              <w:rPr>
                <w:rFonts w:asciiTheme="minorHAnsi" w:hAnsiTheme="minorHAnsi" w:cs="Arial"/>
                <w:sz w:val="22"/>
                <w:szCs w:val="22"/>
                <w:lang w:val="en-IE"/>
              </w:rPr>
              <w:t xml:space="preserve"> </w:t>
            </w:r>
            <w:r w:rsidR="00DE7D58" w:rsidRPr="00F36DEC">
              <w:rPr>
                <w:rFonts w:asciiTheme="minorHAnsi" w:hAnsiTheme="minorHAnsi" w:cs="Arial"/>
                <w:sz w:val="22"/>
                <w:szCs w:val="22"/>
                <w:lang w:val="en-IE"/>
              </w:rPr>
              <w:t>updates</w:t>
            </w:r>
            <w:proofErr w:type="gramEnd"/>
            <w:r w:rsidR="00DE7D58" w:rsidRPr="00F36DEC">
              <w:rPr>
                <w:rFonts w:asciiTheme="minorHAnsi" w:hAnsiTheme="minorHAnsi" w:cs="Arial"/>
                <w:sz w:val="22"/>
                <w:szCs w:val="22"/>
                <w:lang w:val="en-IE"/>
              </w:rPr>
              <w:t xml:space="preserve"> </w:t>
            </w:r>
            <w:r w:rsidR="00523404" w:rsidRPr="00F36DEC">
              <w:rPr>
                <w:rFonts w:asciiTheme="minorHAnsi" w:hAnsiTheme="minorHAnsi" w:cs="Arial"/>
                <w:sz w:val="22"/>
                <w:szCs w:val="22"/>
                <w:lang w:val="en-IE"/>
              </w:rPr>
              <w:t>shall be performed</w:t>
            </w:r>
            <w:r w:rsidR="00632DA2">
              <w:rPr>
                <w:rFonts w:asciiTheme="minorHAnsi" w:hAnsiTheme="minorHAnsi" w:cs="Arial"/>
                <w:sz w:val="22"/>
                <w:szCs w:val="22"/>
                <w:lang w:val="en-IE"/>
              </w:rPr>
              <w:t xml:space="preserve">: </w:t>
            </w:r>
          </w:p>
          <w:p w14:paraId="140A1430" w14:textId="77777777" w:rsidR="00632DA2" w:rsidRDefault="00632DA2" w:rsidP="00632DA2">
            <w:pPr>
              <w:rPr>
                <w:rFonts w:asciiTheme="minorHAnsi" w:hAnsiTheme="minorHAnsi" w:cs="Arial"/>
                <w:sz w:val="22"/>
                <w:szCs w:val="22"/>
                <w:lang w:val="en-IE"/>
              </w:rPr>
            </w:pPr>
          </w:p>
          <w:p w14:paraId="68C935AB" w14:textId="04F3EC35" w:rsidR="00292F0E" w:rsidRPr="00632DA2" w:rsidRDefault="00632DA2" w:rsidP="00632DA2">
            <w:pPr>
              <w:rPr>
                <w:rFonts w:asciiTheme="minorHAnsi" w:hAnsiTheme="minorHAnsi" w:cs="Arial"/>
                <w:sz w:val="22"/>
                <w:szCs w:val="22"/>
                <w:lang w:val="en-IE"/>
              </w:rPr>
            </w:pPr>
            <w:r w:rsidRPr="00632DA2">
              <w:rPr>
                <w:rFonts w:asciiTheme="minorHAnsi" w:hAnsiTheme="minorHAnsi" w:cs="Arial"/>
                <w:sz w:val="22"/>
                <w:szCs w:val="22"/>
                <w:lang w:val="en-IE"/>
              </w:rPr>
              <w:t>B</w:t>
            </w:r>
            <w:r w:rsidR="00292F0E" w:rsidRPr="00632DA2">
              <w:rPr>
                <w:rFonts w:asciiTheme="minorHAnsi" w:hAnsiTheme="minorHAnsi" w:cs="Arial"/>
                <w:sz w:val="22"/>
                <w:szCs w:val="22"/>
                <w:lang w:val="en-IE"/>
              </w:rPr>
              <w:t>ased on comments received by ECCG on DDNTA-5.14.</w:t>
            </w:r>
            <w:r w:rsidR="0088476F">
              <w:rPr>
                <w:rFonts w:asciiTheme="minorHAnsi" w:hAnsiTheme="minorHAnsi" w:cs="Arial"/>
                <w:sz w:val="22"/>
                <w:szCs w:val="22"/>
                <w:lang w:val="en-IE"/>
              </w:rPr>
              <w:t>1</w:t>
            </w:r>
            <w:r w:rsidR="00292F0E" w:rsidRPr="00632DA2">
              <w:rPr>
                <w:rFonts w:asciiTheme="minorHAnsi" w:hAnsiTheme="minorHAnsi" w:cs="Arial"/>
                <w:sz w:val="22"/>
                <w:szCs w:val="22"/>
                <w:lang w:val="en-IE"/>
              </w:rPr>
              <w:t xml:space="preserve">-v1.00. </w:t>
            </w:r>
          </w:p>
          <w:p w14:paraId="0A1CDD48" w14:textId="77777777" w:rsidR="00292F0E" w:rsidRPr="00292F0E" w:rsidRDefault="00292F0E" w:rsidP="00292F0E">
            <w:pPr>
              <w:rPr>
                <w:rFonts w:asciiTheme="minorHAnsi" w:hAnsiTheme="minorHAnsi" w:cs="Arial"/>
                <w:sz w:val="22"/>
                <w:szCs w:val="22"/>
                <w:lang w:val="en-IE"/>
              </w:rPr>
            </w:pPr>
            <w:r w:rsidRPr="00292F0E">
              <w:rPr>
                <w:rFonts w:asciiTheme="minorHAnsi" w:hAnsiTheme="minorHAnsi" w:cs="Arial"/>
                <w:sz w:val="22"/>
                <w:szCs w:val="22"/>
                <w:lang w:val="en-IE"/>
              </w:rPr>
              <w:t xml:space="preserve">The </w:t>
            </w:r>
            <w:proofErr w:type="spellStart"/>
            <w:r w:rsidRPr="00292F0E">
              <w:rPr>
                <w:rFonts w:asciiTheme="minorHAnsi" w:hAnsiTheme="minorHAnsi" w:cs="Arial"/>
                <w:sz w:val="22"/>
                <w:szCs w:val="22"/>
                <w:lang w:val="en-IE"/>
              </w:rPr>
              <w:t>codelist</w:t>
            </w:r>
            <w:proofErr w:type="spellEnd"/>
            <w:r w:rsidRPr="00292F0E">
              <w:rPr>
                <w:rFonts w:asciiTheme="minorHAnsi" w:hAnsiTheme="minorHAnsi" w:cs="Arial"/>
                <w:sz w:val="22"/>
                <w:szCs w:val="22"/>
                <w:lang w:val="en-IE"/>
              </w:rPr>
              <w:t xml:space="preserve"> CL194-CustomsOfficeExit mentioned in the wording of Guideline G0034, shall be replaced by CL294- </w:t>
            </w:r>
            <w:proofErr w:type="spellStart"/>
            <w:r w:rsidRPr="00292F0E">
              <w:rPr>
                <w:rFonts w:asciiTheme="minorHAnsi" w:hAnsiTheme="minorHAnsi" w:cs="Arial"/>
                <w:sz w:val="22"/>
                <w:szCs w:val="22"/>
                <w:lang w:val="en-IE"/>
              </w:rPr>
              <w:t>CustomsOfficeExitDeclared</w:t>
            </w:r>
            <w:proofErr w:type="spellEnd"/>
            <w:r w:rsidRPr="00292F0E">
              <w:rPr>
                <w:rFonts w:asciiTheme="minorHAnsi" w:hAnsiTheme="minorHAnsi" w:cs="Arial"/>
                <w:sz w:val="22"/>
                <w:szCs w:val="22"/>
                <w:lang w:val="en-IE"/>
              </w:rPr>
              <w:t xml:space="preserve">. </w:t>
            </w:r>
          </w:p>
          <w:p w14:paraId="1061C5D0" w14:textId="77777777" w:rsidR="00292F0E" w:rsidRPr="00292F0E" w:rsidRDefault="00292F0E" w:rsidP="00292F0E">
            <w:pPr>
              <w:rPr>
                <w:rFonts w:asciiTheme="minorHAnsi" w:hAnsiTheme="minorHAnsi" w:cs="Arial"/>
                <w:sz w:val="22"/>
                <w:szCs w:val="22"/>
                <w:lang w:val="en-IE"/>
              </w:rPr>
            </w:pPr>
            <w:r w:rsidRPr="00292F0E">
              <w:rPr>
                <w:rFonts w:asciiTheme="minorHAnsi" w:hAnsiTheme="minorHAnsi" w:cs="Arial"/>
                <w:sz w:val="22"/>
                <w:szCs w:val="22"/>
                <w:lang w:val="en-IE"/>
              </w:rPr>
              <w:t xml:space="preserve">The </w:t>
            </w:r>
            <w:proofErr w:type="spellStart"/>
            <w:r w:rsidRPr="00292F0E">
              <w:rPr>
                <w:rFonts w:asciiTheme="minorHAnsi" w:hAnsiTheme="minorHAnsi" w:cs="Arial"/>
                <w:sz w:val="22"/>
                <w:szCs w:val="22"/>
                <w:lang w:val="en-IE"/>
              </w:rPr>
              <w:t>codelist</w:t>
            </w:r>
            <w:proofErr w:type="spellEnd"/>
            <w:r w:rsidRPr="00292F0E">
              <w:rPr>
                <w:rFonts w:asciiTheme="minorHAnsi" w:hAnsiTheme="minorHAnsi" w:cs="Arial"/>
                <w:sz w:val="22"/>
                <w:szCs w:val="22"/>
                <w:lang w:val="en-IE"/>
              </w:rPr>
              <w:t xml:space="preserve"> CL194 is a superset of the CL294 and contains both Offices with the role "EXT" (Customs Office of Exit) and the role "EIN" (Customs Office of Exit Inland). The role “EIN” has been introduced for AES </w:t>
            </w:r>
            <w:proofErr w:type="gramStart"/>
            <w:r w:rsidRPr="00292F0E">
              <w:rPr>
                <w:rFonts w:asciiTheme="minorHAnsi" w:hAnsiTheme="minorHAnsi" w:cs="Arial"/>
                <w:sz w:val="22"/>
                <w:szCs w:val="22"/>
                <w:lang w:val="en-IE"/>
              </w:rPr>
              <w:t>in order to</w:t>
            </w:r>
            <w:proofErr w:type="gramEnd"/>
            <w:r w:rsidRPr="00292F0E">
              <w:rPr>
                <w:rFonts w:asciiTheme="minorHAnsi" w:hAnsiTheme="minorHAnsi" w:cs="Arial"/>
                <w:sz w:val="22"/>
                <w:szCs w:val="22"/>
                <w:lang w:val="en-IE"/>
              </w:rPr>
              <w:t xml:space="preserve"> make it possible - in case of Export followed by Transit - to confirm the Exit of goods at an Inland-Office of Departure in NCTS. Although only the "EXT" role should be basis of validation. </w:t>
            </w:r>
          </w:p>
          <w:p w14:paraId="11EE67F3" w14:textId="77777777" w:rsidR="00292F0E" w:rsidRPr="00292F0E" w:rsidRDefault="00292F0E" w:rsidP="00292F0E">
            <w:pPr>
              <w:rPr>
                <w:rFonts w:asciiTheme="minorHAnsi" w:hAnsiTheme="minorHAnsi" w:cs="Arial"/>
                <w:sz w:val="22"/>
                <w:szCs w:val="22"/>
                <w:lang w:val="en-IE"/>
              </w:rPr>
            </w:pPr>
            <w:r w:rsidRPr="00292F0E">
              <w:rPr>
                <w:rFonts w:asciiTheme="minorHAnsi" w:hAnsiTheme="minorHAnsi" w:cs="Arial"/>
                <w:sz w:val="22"/>
                <w:szCs w:val="22"/>
                <w:lang w:val="en-IE"/>
              </w:rPr>
              <w:t xml:space="preserve">As a result, the wording of G0034 will be updated accordingly and the </w:t>
            </w:r>
            <w:proofErr w:type="spellStart"/>
            <w:r w:rsidRPr="00292F0E">
              <w:rPr>
                <w:rFonts w:asciiTheme="minorHAnsi" w:hAnsiTheme="minorHAnsi" w:cs="Arial"/>
                <w:sz w:val="22"/>
                <w:szCs w:val="22"/>
                <w:lang w:val="en-IE"/>
              </w:rPr>
              <w:t>Codelist</w:t>
            </w:r>
            <w:proofErr w:type="spellEnd"/>
            <w:r w:rsidRPr="00292F0E">
              <w:rPr>
                <w:rFonts w:asciiTheme="minorHAnsi" w:hAnsiTheme="minorHAnsi" w:cs="Arial"/>
                <w:sz w:val="22"/>
                <w:szCs w:val="22"/>
                <w:lang w:val="en-IE"/>
              </w:rPr>
              <w:t xml:space="preserve"> CL294 which is currently applicable to AES only and will be extended to NCTS-P5.</w:t>
            </w:r>
          </w:p>
          <w:p w14:paraId="603F12A8" w14:textId="02168F47" w:rsidR="000D7BA8" w:rsidRPr="00292F0E" w:rsidRDefault="000D7BA8" w:rsidP="00292F0E">
            <w:pPr>
              <w:rPr>
                <w:rFonts w:asciiTheme="minorHAnsi" w:hAnsiTheme="minorHAnsi" w:cs="Arial"/>
                <w:sz w:val="22"/>
                <w:szCs w:val="22"/>
              </w:rPr>
            </w:pPr>
          </w:p>
          <w:p w14:paraId="5DA146B4" w14:textId="0F2257F0" w:rsidR="00292F0E" w:rsidRDefault="00292F0E" w:rsidP="00292F0E">
            <w:pPr>
              <w:rPr>
                <w:rFonts w:asciiTheme="minorHAnsi" w:hAnsiTheme="minorHAnsi" w:cs="Arial"/>
                <w:sz w:val="22"/>
                <w:szCs w:val="22"/>
                <w:lang w:val="en-IE"/>
              </w:rPr>
            </w:pPr>
          </w:p>
          <w:p w14:paraId="53C28731" w14:textId="77777777" w:rsidR="00292F0E" w:rsidRDefault="00292F0E" w:rsidP="00292F0E">
            <w:pPr>
              <w:rPr>
                <w:rFonts w:asciiTheme="minorHAnsi" w:hAnsiTheme="minorHAnsi" w:cs="Arial"/>
                <w:sz w:val="22"/>
                <w:szCs w:val="22"/>
                <w:lang w:val="en-IE"/>
              </w:rPr>
            </w:pPr>
          </w:p>
          <w:p w14:paraId="2B391349" w14:textId="3A09A883" w:rsidR="00A4360B" w:rsidRPr="00A4360B" w:rsidRDefault="00A4360B" w:rsidP="007A733E">
            <w:pPr>
              <w:pStyle w:val="ListParagraph"/>
              <w:ind w:left="0"/>
              <w:jc w:val="both"/>
              <w:rPr>
                <w:rFonts w:asciiTheme="minorHAnsi" w:hAnsiTheme="minorHAnsi" w:cs="Arial"/>
                <w:b/>
                <w:bCs/>
                <w:sz w:val="22"/>
                <w:szCs w:val="22"/>
                <w:u w:val="single"/>
                <w:lang w:val="en-IE"/>
              </w:rPr>
            </w:pPr>
            <w:proofErr w:type="spellStart"/>
            <w:r w:rsidRPr="00A4360B">
              <w:rPr>
                <w:rFonts w:asciiTheme="minorHAnsi" w:hAnsiTheme="minorHAnsi" w:cs="Arial"/>
                <w:b/>
                <w:bCs/>
                <w:sz w:val="22"/>
                <w:szCs w:val="22"/>
                <w:u w:val="single"/>
                <w:lang w:val="en-IE"/>
              </w:rPr>
              <w:t>Codelist</w:t>
            </w:r>
            <w:proofErr w:type="spellEnd"/>
            <w:r w:rsidRPr="00A4360B">
              <w:rPr>
                <w:rFonts w:asciiTheme="minorHAnsi" w:hAnsiTheme="minorHAnsi" w:cs="Arial"/>
                <w:b/>
                <w:bCs/>
                <w:sz w:val="22"/>
                <w:szCs w:val="22"/>
                <w:u w:val="single"/>
                <w:lang w:val="en-IE"/>
              </w:rPr>
              <w:t xml:space="preserve"> CL194: </w:t>
            </w:r>
          </w:p>
          <w:tbl>
            <w:tblPr>
              <w:tblStyle w:val="GridTable5Dark-Accent1"/>
              <w:tblW w:w="0" w:type="auto"/>
              <w:tblLook w:val="04A0" w:firstRow="1" w:lastRow="0" w:firstColumn="1" w:lastColumn="0" w:noHBand="0" w:noVBand="1"/>
            </w:tblPr>
            <w:tblGrid>
              <w:gridCol w:w="2227"/>
              <w:gridCol w:w="2392"/>
              <w:gridCol w:w="2570"/>
            </w:tblGrid>
            <w:tr w:rsidR="007C5FD6" w14:paraId="50718803" w14:textId="77777777" w:rsidTr="007C5F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7" w:type="dxa"/>
                </w:tcPr>
                <w:p w14:paraId="0EF94B0E" w14:textId="77777777" w:rsidR="007C5FD6" w:rsidRDefault="007C5FD6" w:rsidP="000D7BA8">
                  <w:pPr>
                    <w:rPr>
                      <w:rFonts w:asciiTheme="minorHAnsi" w:hAnsiTheme="minorHAnsi" w:cs="Arial"/>
                      <w:sz w:val="22"/>
                      <w:szCs w:val="22"/>
                    </w:rPr>
                  </w:pPr>
                  <w:proofErr w:type="spellStart"/>
                  <w:r>
                    <w:rPr>
                      <w:rFonts w:asciiTheme="minorHAnsi" w:hAnsiTheme="minorHAnsi" w:cs="Arial"/>
                      <w:sz w:val="22"/>
                      <w:szCs w:val="22"/>
                    </w:rPr>
                    <w:t>codelist</w:t>
                  </w:r>
                  <w:proofErr w:type="spellEnd"/>
                </w:p>
              </w:tc>
              <w:tc>
                <w:tcPr>
                  <w:tcW w:w="2392" w:type="dxa"/>
                </w:tcPr>
                <w:p w14:paraId="0CC100B3" w14:textId="77777777" w:rsidR="007C5FD6" w:rsidRDefault="007C5FD6" w:rsidP="000D7BA8">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rPr>
                  </w:pPr>
                  <w:proofErr w:type="spellStart"/>
                  <w:r>
                    <w:rPr>
                      <w:rFonts w:asciiTheme="minorHAnsi" w:hAnsiTheme="minorHAnsi" w:cs="Arial"/>
                      <w:sz w:val="22"/>
                      <w:szCs w:val="22"/>
                    </w:rPr>
                    <w:t>Dataitem</w:t>
                  </w:r>
                  <w:proofErr w:type="spellEnd"/>
                </w:p>
              </w:tc>
              <w:tc>
                <w:tcPr>
                  <w:tcW w:w="2570" w:type="dxa"/>
                </w:tcPr>
                <w:p w14:paraId="634497BC" w14:textId="77777777" w:rsidR="007C5FD6" w:rsidRDefault="007C5FD6" w:rsidP="000D7BA8">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rPr>
                  </w:pPr>
                  <w:proofErr w:type="spellStart"/>
                  <w:r>
                    <w:rPr>
                      <w:rFonts w:asciiTheme="minorHAnsi" w:hAnsiTheme="minorHAnsi" w:cs="Arial"/>
                      <w:sz w:val="22"/>
                      <w:szCs w:val="22"/>
                    </w:rPr>
                    <w:t>entryname</w:t>
                  </w:r>
                  <w:proofErr w:type="spellEnd"/>
                </w:p>
              </w:tc>
            </w:tr>
            <w:tr w:rsidR="007C5FD6" w14:paraId="7DA6614C" w14:textId="77777777" w:rsidTr="007C5F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7" w:type="dxa"/>
                </w:tcPr>
                <w:p w14:paraId="2E7BB2C2" w14:textId="11F71592" w:rsidR="007C5FD6" w:rsidRDefault="007C5FD6" w:rsidP="000D7BA8">
                  <w:pPr>
                    <w:rPr>
                      <w:rFonts w:asciiTheme="minorHAnsi" w:hAnsiTheme="minorHAnsi" w:cs="Arial"/>
                      <w:sz w:val="22"/>
                      <w:szCs w:val="22"/>
                    </w:rPr>
                  </w:pPr>
                  <w:r>
                    <w:rPr>
                      <w:rFonts w:asciiTheme="minorHAnsi" w:hAnsiTheme="minorHAnsi" w:cs="Arial"/>
                      <w:sz w:val="22"/>
                      <w:szCs w:val="22"/>
                    </w:rPr>
                    <w:t>CL194</w:t>
                  </w:r>
                </w:p>
              </w:tc>
              <w:tc>
                <w:tcPr>
                  <w:tcW w:w="2392" w:type="dxa"/>
                </w:tcPr>
                <w:p w14:paraId="5A8583E2" w14:textId="0F046C8B" w:rsidR="007C5FD6" w:rsidRDefault="007C5FD6" w:rsidP="000D7BA8">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Pr>
                      <w:rFonts w:asciiTheme="minorHAnsi" w:hAnsiTheme="minorHAnsi" w:cs="Arial"/>
                      <w:sz w:val="22"/>
                      <w:szCs w:val="22"/>
                    </w:rPr>
                    <w:t xml:space="preserve">All entries &amp; </w:t>
                  </w:r>
                  <w:proofErr w:type="spellStart"/>
                  <w:r>
                    <w:rPr>
                      <w:rFonts w:asciiTheme="minorHAnsi" w:hAnsiTheme="minorHAnsi" w:cs="Arial"/>
                      <w:sz w:val="22"/>
                      <w:szCs w:val="22"/>
                    </w:rPr>
                    <w:t>descrfiptions</w:t>
                  </w:r>
                  <w:proofErr w:type="spellEnd"/>
                </w:p>
              </w:tc>
              <w:tc>
                <w:tcPr>
                  <w:tcW w:w="2570" w:type="dxa"/>
                </w:tcPr>
                <w:p w14:paraId="4F2152E9" w14:textId="496EF9F4" w:rsidR="007C5FD6" w:rsidRDefault="007C5FD6" w:rsidP="000D7BA8">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proofErr w:type="spellStart"/>
                  <w:r>
                    <w:rPr>
                      <w:rFonts w:asciiTheme="minorHAnsi" w:hAnsiTheme="minorHAnsi" w:cs="Arial"/>
                      <w:sz w:val="22"/>
                      <w:szCs w:val="22"/>
                    </w:rPr>
                    <w:t>CustomsOfficeExit</w:t>
                  </w:r>
                  <w:proofErr w:type="spellEnd"/>
                </w:p>
              </w:tc>
            </w:tr>
          </w:tbl>
          <w:p w14:paraId="76A70FEA" w14:textId="77777777" w:rsidR="00BE2FE8" w:rsidRPr="00BE2FE8" w:rsidRDefault="00BE2FE8" w:rsidP="00345957">
            <w:pPr>
              <w:pStyle w:val="ListParagraph"/>
              <w:ind w:left="0"/>
              <w:jc w:val="both"/>
              <w:rPr>
                <w:rFonts w:asciiTheme="minorHAnsi" w:hAnsiTheme="minorHAnsi" w:cs="Arial"/>
                <w:b/>
                <w:bCs/>
                <w:sz w:val="22"/>
                <w:szCs w:val="22"/>
                <w:lang w:val="en-IE"/>
              </w:rPr>
            </w:pPr>
          </w:p>
          <w:p w14:paraId="13AD2CFA" w14:textId="77777777" w:rsidR="00A4360B" w:rsidRDefault="00A4360B" w:rsidP="00BE2FE8">
            <w:pPr>
              <w:pStyle w:val="ListParagraph"/>
              <w:jc w:val="both"/>
              <w:rPr>
                <w:rFonts w:asciiTheme="minorHAnsi" w:hAnsiTheme="minorHAnsi" w:cs="Arial"/>
                <w:b/>
                <w:bCs/>
                <w:sz w:val="22"/>
                <w:szCs w:val="22"/>
                <w:u w:val="single"/>
                <w:lang w:val="en-IE"/>
              </w:rPr>
            </w:pPr>
          </w:p>
          <w:p w14:paraId="0E600A87" w14:textId="2C66EB54" w:rsidR="00A4360B" w:rsidRDefault="00AC4D0E" w:rsidP="00AC4D0E">
            <w:pPr>
              <w:jc w:val="both"/>
              <w:rPr>
                <w:rFonts w:asciiTheme="minorHAnsi" w:hAnsiTheme="minorHAnsi" w:cs="Arial"/>
                <w:b/>
                <w:bCs/>
                <w:sz w:val="22"/>
                <w:szCs w:val="22"/>
                <w:u w:val="single"/>
                <w:lang w:val="en-IE"/>
              </w:rPr>
            </w:pPr>
            <w:proofErr w:type="spellStart"/>
            <w:r>
              <w:rPr>
                <w:rFonts w:asciiTheme="minorHAnsi" w:hAnsiTheme="minorHAnsi" w:cs="Arial"/>
                <w:b/>
                <w:bCs/>
                <w:sz w:val="22"/>
                <w:szCs w:val="22"/>
                <w:u w:val="single"/>
                <w:lang w:val="en-IE"/>
              </w:rPr>
              <w:t>Codelist</w:t>
            </w:r>
            <w:proofErr w:type="spellEnd"/>
            <w:r>
              <w:rPr>
                <w:rFonts w:asciiTheme="minorHAnsi" w:hAnsiTheme="minorHAnsi" w:cs="Arial"/>
                <w:b/>
                <w:bCs/>
                <w:sz w:val="22"/>
                <w:szCs w:val="22"/>
                <w:u w:val="single"/>
                <w:lang w:val="en-IE"/>
              </w:rPr>
              <w:t xml:space="preserve"> CL294:</w:t>
            </w:r>
          </w:p>
          <w:tbl>
            <w:tblPr>
              <w:tblStyle w:val="GridTable5Dark-Accent1"/>
              <w:tblW w:w="0" w:type="auto"/>
              <w:tblLook w:val="04A0" w:firstRow="1" w:lastRow="0" w:firstColumn="1" w:lastColumn="0" w:noHBand="0" w:noVBand="1"/>
            </w:tblPr>
            <w:tblGrid>
              <w:gridCol w:w="2239"/>
              <w:gridCol w:w="2296"/>
              <w:gridCol w:w="2642"/>
            </w:tblGrid>
            <w:tr w:rsidR="007C5FD6" w14:paraId="5A30F142" w14:textId="77777777" w:rsidTr="007C5F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dxa"/>
                </w:tcPr>
                <w:p w14:paraId="58F05142" w14:textId="77777777" w:rsidR="007C5FD6" w:rsidRDefault="007C5FD6" w:rsidP="00AC4D0E">
                  <w:pPr>
                    <w:rPr>
                      <w:rFonts w:asciiTheme="minorHAnsi" w:hAnsiTheme="minorHAnsi" w:cs="Arial"/>
                      <w:sz w:val="22"/>
                      <w:szCs w:val="22"/>
                    </w:rPr>
                  </w:pPr>
                  <w:proofErr w:type="spellStart"/>
                  <w:r>
                    <w:rPr>
                      <w:rFonts w:asciiTheme="minorHAnsi" w:hAnsiTheme="minorHAnsi" w:cs="Arial"/>
                      <w:sz w:val="22"/>
                      <w:szCs w:val="22"/>
                    </w:rPr>
                    <w:t>codelist</w:t>
                  </w:r>
                  <w:proofErr w:type="spellEnd"/>
                </w:p>
              </w:tc>
              <w:tc>
                <w:tcPr>
                  <w:tcW w:w="2296" w:type="dxa"/>
                </w:tcPr>
                <w:p w14:paraId="166A4545" w14:textId="77777777" w:rsidR="007C5FD6" w:rsidRDefault="007C5FD6" w:rsidP="00AC4D0E">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rPr>
                  </w:pPr>
                  <w:proofErr w:type="spellStart"/>
                  <w:r>
                    <w:rPr>
                      <w:rFonts w:asciiTheme="minorHAnsi" w:hAnsiTheme="minorHAnsi" w:cs="Arial"/>
                      <w:sz w:val="22"/>
                      <w:szCs w:val="22"/>
                    </w:rPr>
                    <w:t>Dataitem</w:t>
                  </w:r>
                  <w:proofErr w:type="spellEnd"/>
                </w:p>
              </w:tc>
              <w:tc>
                <w:tcPr>
                  <w:tcW w:w="2642" w:type="dxa"/>
                </w:tcPr>
                <w:p w14:paraId="05F017F3" w14:textId="77777777" w:rsidR="007C5FD6" w:rsidRDefault="007C5FD6" w:rsidP="00AC4D0E">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rPr>
                  </w:pPr>
                  <w:proofErr w:type="spellStart"/>
                  <w:r>
                    <w:rPr>
                      <w:rFonts w:asciiTheme="minorHAnsi" w:hAnsiTheme="minorHAnsi" w:cs="Arial"/>
                      <w:sz w:val="22"/>
                      <w:szCs w:val="22"/>
                    </w:rPr>
                    <w:t>entryname</w:t>
                  </w:r>
                  <w:proofErr w:type="spellEnd"/>
                </w:p>
              </w:tc>
            </w:tr>
            <w:tr w:rsidR="007C5FD6" w14:paraId="64B1E87F" w14:textId="77777777" w:rsidTr="007C5F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9" w:type="dxa"/>
                </w:tcPr>
                <w:p w14:paraId="22A45396" w14:textId="429A0B47" w:rsidR="007C5FD6" w:rsidRDefault="007C5FD6" w:rsidP="00B524F0">
                  <w:pPr>
                    <w:rPr>
                      <w:rFonts w:asciiTheme="minorHAnsi" w:hAnsiTheme="minorHAnsi" w:cs="Arial"/>
                      <w:sz w:val="22"/>
                      <w:szCs w:val="22"/>
                    </w:rPr>
                  </w:pPr>
                  <w:r>
                    <w:rPr>
                      <w:rFonts w:asciiTheme="minorHAnsi" w:hAnsiTheme="minorHAnsi" w:cs="Arial"/>
                      <w:sz w:val="22"/>
                      <w:szCs w:val="22"/>
                    </w:rPr>
                    <w:t>CL294</w:t>
                  </w:r>
                </w:p>
              </w:tc>
              <w:tc>
                <w:tcPr>
                  <w:tcW w:w="2296" w:type="dxa"/>
                </w:tcPr>
                <w:p w14:paraId="15275678" w14:textId="1BCE5C67" w:rsidR="007C5FD6" w:rsidRDefault="007C5FD6" w:rsidP="00B524F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r w:rsidRPr="00B524F0">
                    <w:rPr>
                      <w:rFonts w:asciiTheme="minorHAnsi" w:hAnsiTheme="minorHAnsi" w:cs="Arial"/>
                      <w:sz w:val="22"/>
                      <w:szCs w:val="22"/>
                    </w:rPr>
                    <w:t>All entries &amp; descriptions</w:t>
                  </w:r>
                </w:p>
              </w:tc>
              <w:tc>
                <w:tcPr>
                  <w:tcW w:w="2642" w:type="dxa"/>
                </w:tcPr>
                <w:p w14:paraId="212CFD2E" w14:textId="0C8787A3" w:rsidR="007C5FD6" w:rsidRDefault="007C5FD6" w:rsidP="00B524F0">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22"/>
                      <w:szCs w:val="22"/>
                    </w:rPr>
                  </w:pPr>
                  <w:proofErr w:type="spellStart"/>
                  <w:r w:rsidRPr="00B524F0">
                    <w:rPr>
                      <w:rFonts w:asciiTheme="minorHAnsi" w:hAnsiTheme="minorHAnsi" w:cs="Arial"/>
                      <w:sz w:val="22"/>
                      <w:szCs w:val="22"/>
                    </w:rPr>
                    <w:t>CustomsOfficeExitDeclared</w:t>
                  </w:r>
                  <w:proofErr w:type="spellEnd"/>
                </w:p>
              </w:tc>
            </w:tr>
          </w:tbl>
          <w:p w14:paraId="035EC086" w14:textId="77777777" w:rsidR="00AC4D0E" w:rsidRPr="00AC4D0E" w:rsidRDefault="00AC4D0E" w:rsidP="00AC4D0E">
            <w:pPr>
              <w:jc w:val="both"/>
              <w:rPr>
                <w:rFonts w:asciiTheme="minorHAnsi" w:hAnsiTheme="minorHAnsi" w:cs="Arial"/>
                <w:b/>
                <w:bCs/>
                <w:sz w:val="22"/>
                <w:szCs w:val="22"/>
                <w:u w:val="single"/>
                <w:lang w:val="en-IE"/>
              </w:rPr>
            </w:pPr>
          </w:p>
          <w:p w14:paraId="388C40C4" w14:textId="779D742B" w:rsidR="00B524F0" w:rsidRDefault="00B524F0" w:rsidP="00BE2FE8">
            <w:pPr>
              <w:pStyle w:val="ListParagraph"/>
              <w:jc w:val="both"/>
              <w:rPr>
                <w:rFonts w:asciiTheme="minorHAnsi" w:hAnsiTheme="minorHAnsi" w:cs="Arial"/>
                <w:b/>
                <w:bCs/>
                <w:sz w:val="22"/>
                <w:szCs w:val="22"/>
                <w:u w:val="single"/>
                <w:lang w:val="en-IE"/>
              </w:rPr>
            </w:pPr>
          </w:p>
          <w:p w14:paraId="6E7E9512" w14:textId="16AA3888" w:rsidR="00B524F0" w:rsidRPr="00B524F0" w:rsidRDefault="00B524F0" w:rsidP="00B524F0">
            <w:pPr>
              <w:jc w:val="both"/>
              <w:rPr>
                <w:rFonts w:asciiTheme="minorHAnsi" w:hAnsiTheme="minorHAnsi" w:cs="Arial"/>
                <w:sz w:val="22"/>
                <w:szCs w:val="22"/>
                <w:lang w:val="en-IE"/>
              </w:rPr>
            </w:pPr>
            <w:r w:rsidRPr="00B524F0">
              <w:rPr>
                <w:rFonts w:asciiTheme="minorHAnsi" w:hAnsiTheme="minorHAnsi" w:cs="Arial"/>
                <w:sz w:val="22"/>
                <w:szCs w:val="22"/>
                <w:lang w:val="en-IE"/>
              </w:rPr>
              <w:t xml:space="preserve">The wording of </w:t>
            </w:r>
            <w:r w:rsidRPr="00B524F0">
              <w:rPr>
                <w:rFonts w:asciiTheme="minorHAnsi" w:hAnsiTheme="minorHAnsi" w:cs="Arial"/>
                <w:b/>
                <w:bCs/>
                <w:sz w:val="22"/>
                <w:szCs w:val="22"/>
                <w:u w:val="single"/>
                <w:lang w:val="en-IE"/>
              </w:rPr>
              <w:t>G0034</w:t>
            </w:r>
            <w:r w:rsidRPr="00B524F0">
              <w:rPr>
                <w:rFonts w:asciiTheme="minorHAnsi" w:hAnsiTheme="minorHAnsi" w:cs="Arial"/>
                <w:sz w:val="22"/>
                <w:szCs w:val="22"/>
                <w:lang w:val="en-IE"/>
              </w:rPr>
              <w:t xml:space="preserve"> is the following: </w:t>
            </w:r>
          </w:p>
          <w:p w14:paraId="1045AD83" w14:textId="5C1E333C" w:rsidR="000D140D" w:rsidRPr="00B524F0" w:rsidRDefault="000D140D" w:rsidP="00B524F0">
            <w:pPr>
              <w:jc w:val="both"/>
              <w:rPr>
                <w:rFonts w:asciiTheme="minorHAnsi" w:hAnsiTheme="minorHAnsi" w:cs="Arial"/>
                <w:sz w:val="22"/>
                <w:szCs w:val="22"/>
                <w:lang w:val="en-IE"/>
              </w:rPr>
            </w:pPr>
          </w:p>
          <w:p w14:paraId="0DA06AED" w14:textId="17306BED" w:rsidR="000D140D" w:rsidRDefault="00B524F0" w:rsidP="00B524F0">
            <w:pPr>
              <w:pStyle w:val="ListParagraph"/>
              <w:jc w:val="center"/>
              <w:rPr>
                <w:rFonts w:asciiTheme="minorHAnsi" w:hAnsiTheme="minorHAnsi" w:cs="Arial"/>
                <w:sz w:val="22"/>
                <w:szCs w:val="22"/>
                <w:lang w:val="en-IE"/>
              </w:rPr>
            </w:pPr>
            <w:r>
              <w:rPr>
                <w:noProof/>
              </w:rPr>
              <w:drawing>
                <wp:inline distT="0" distB="0" distL="0" distR="0" wp14:anchorId="37A92AE1" wp14:editId="29AB9AFC">
                  <wp:extent cx="4797254" cy="1463675"/>
                  <wp:effectExtent l="152400" t="152400" r="365760" b="3651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30770" cy="1473901"/>
                          </a:xfrm>
                          <a:prstGeom prst="rect">
                            <a:avLst/>
                          </a:prstGeom>
                          <a:ln>
                            <a:noFill/>
                          </a:ln>
                          <a:effectLst>
                            <a:outerShdw blurRad="292100" dist="139700" dir="2700000" algn="tl" rotWithShape="0">
                              <a:srgbClr val="333333">
                                <a:alpha val="65000"/>
                              </a:srgbClr>
                            </a:outerShdw>
                          </a:effectLst>
                        </pic:spPr>
                      </pic:pic>
                    </a:graphicData>
                  </a:graphic>
                </wp:inline>
              </w:drawing>
            </w:r>
          </w:p>
          <w:p w14:paraId="5A04B51C" w14:textId="77777777" w:rsidR="0005157A" w:rsidRDefault="0005157A" w:rsidP="0005157A">
            <w:pPr>
              <w:rPr>
                <w:rFonts w:asciiTheme="minorHAnsi" w:hAnsiTheme="minorHAnsi" w:cs="Arial"/>
                <w:sz w:val="22"/>
                <w:szCs w:val="22"/>
              </w:rPr>
            </w:pPr>
            <w:r>
              <w:rPr>
                <w:rFonts w:asciiTheme="minorHAnsi" w:hAnsiTheme="minorHAnsi" w:cs="Arial"/>
                <w:sz w:val="22"/>
                <w:szCs w:val="22"/>
              </w:rPr>
              <w:t>The Guideline is assigned on the Data Group &lt;</w:t>
            </w:r>
            <w:r w:rsidRPr="0005157A">
              <w:rPr>
                <w:rFonts w:asciiTheme="minorHAnsi" w:hAnsiTheme="minorHAnsi" w:cs="Arial"/>
                <w:sz w:val="22"/>
                <w:szCs w:val="22"/>
              </w:rPr>
              <w:t>CUSTOMS OFFICE OF DESTINATION (DECLARED)</w:t>
            </w:r>
            <w:r>
              <w:rPr>
                <w:rFonts w:asciiTheme="minorHAnsi" w:hAnsiTheme="minorHAnsi" w:cs="Arial"/>
                <w:sz w:val="22"/>
                <w:szCs w:val="22"/>
              </w:rPr>
              <w:t xml:space="preserve">&gt; in messages CC013C and CC015C.  </w:t>
            </w:r>
          </w:p>
          <w:p w14:paraId="6898C77F" w14:textId="5AEE1480" w:rsidR="00632DA2" w:rsidRPr="003E3568" w:rsidRDefault="00632DA2" w:rsidP="003E3568">
            <w:pPr>
              <w:rPr>
                <w:rFonts w:asciiTheme="minorHAnsi" w:hAnsiTheme="minorHAnsi" w:cs="Arial"/>
                <w:sz w:val="22"/>
                <w:szCs w:val="22"/>
              </w:rPr>
            </w:pPr>
          </w:p>
        </w:tc>
      </w:tr>
    </w:tbl>
    <w:p w14:paraId="3EA0C219" w14:textId="77777777" w:rsidR="005F073E" w:rsidRDefault="005F073E" w:rsidP="00C001F9">
      <w:pPr>
        <w:rPr>
          <w:rFonts w:asciiTheme="minorHAnsi" w:hAnsiTheme="minorHAnsi" w:cs="Arial"/>
          <w:b/>
          <w:bCs/>
          <w:i/>
          <w:iCs/>
          <w:color w:val="5C5C5C"/>
          <w:sz w:val="28"/>
          <w:szCs w:val="28"/>
        </w:rPr>
      </w:pPr>
    </w:p>
    <w:p w14:paraId="010E6FD7" w14:textId="77777777" w:rsidR="005F073E" w:rsidRDefault="005F073E" w:rsidP="00C001F9">
      <w:pPr>
        <w:rPr>
          <w:rFonts w:asciiTheme="minorHAnsi" w:hAnsiTheme="minorHAnsi" w:cs="Arial"/>
          <w:b/>
          <w:bCs/>
          <w:i/>
          <w:iCs/>
          <w:color w:val="5C5C5C"/>
          <w:sz w:val="28"/>
          <w:szCs w:val="28"/>
        </w:rPr>
      </w:pPr>
    </w:p>
    <w:p w14:paraId="72D82936" w14:textId="77777777" w:rsidR="005F073E" w:rsidRDefault="005F073E" w:rsidP="00C001F9">
      <w:pPr>
        <w:rPr>
          <w:rFonts w:asciiTheme="minorHAnsi" w:hAnsiTheme="minorHAnsi" w:cs="Arial"/>
          <w:b/>
          <w:bCs/>
          <w:i/>
          <w:iCs/>
          <w:color w:val="5C5C5C"/>
          <w:sz w:val="28"/>
          <w:szCs w:val="28"/>
        </w:rPr>
      </w:pPr>
    </w:p>
    <w:p w14:paraId="6D0A5CD3" w14:textId="356B049D" w:rsidR="005F073E" w:rsidRDefault="005F073E" w:rsidP="00C001F9">
      <w:pPr>
        <w:rPr>
          <w:rFonts w:asciiTheme="minorHAnsi" w:hAnsiTheme="minorHAnsi" w:cs="Arial"/>
          <w:b/>
          <w:bCs/>
          <w:i/>
          <w:iCs/>
          <w:color w:val="5C5C5C"/>
          <w:sz w:val="28"/>
          <w:szCs w:val="28"/>
        </w:rPr>
      </w:pPr>
    </w:p>
    <w:p w14:paraId="659CB939" w14:textId="77777777" w:rsidR="00D80CE2" w:rsidRDefault="00D80CE2" w:rsidP="00C001F9">
      <w:pPr>
        <w:rPr>
          <w:rFonts w:asciiTheme="minorHAnsi" w:hAnsiTheme="minorHAnsi" w:cs="Arial"/>
          <w:b/>
          <w:bCs/>
          <w:i/>
          <w:iCs/>
          <w:color w:val="5C5C5C"/>
          <w:sz w:val="28"/>
          <w:szCs w:val="28"/>
        </w:rPr>
      </w:pPr>
    </w:p>
    <w:p w14:paraId="26C60355" w14:textId="77777777" w:rsidR="00D80CE2" w:rsidRPr="00074158" w:rsidRDefault="00D80CE2" w:rsidP="00D80CE2">
      <w:pPr>
        <w:rPr>
          <w:rFonts w:asciiTheme="minorHAnsi" w:hAnsiTheme="minorHAnsi" w:cs="Arial"/>
          <w:b/>
          <w:bCs/>
          <w:sz w:val="28"/>
          <w:szCs w:val="28"/>
        </w:rPr>
      </w:pPr>
      <w:bookmarkStart w:id="3" w:name="_Hlk90467496"/>
      <w:r w:rsidRPr="00074158">
        <w:rPr>
          <w:rFonts w:asciiTheme="minorHAnsi" w:hAnsiTheme="minorHAnsi" w:cs="Arial"/>
          <w:b/>
          <w:bCs/>
          <w:sz w:val="28"/>
          <w:szCs w:val="28"/>
        </w:rPr>
        <w:lastRenderedPageBreak/>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4371E1CB">
        <w:tc>
          <w:tcPr>
            <w:tcW w:w="9606" w:type="dxa"/>
          </w:tcPr>
          <w:p w14:paraId="1B6D38F2" w14:textId="71321CF6" w:rsidR="00716E5C" w:rsidRPr="00D23E8C" w:rsidRDefault="00716E5C" w:rsidP="00716E5C">
            <w:pPr>
              <w:rPr>
                <w:rFonts w:asciiTheme="minorHAnsi" w:hAnsiTheme="minorHAnsi" w:cs="Arial"/>
                <w:sz w:val="22"/>
                <w:szCs w:val="22"/>
              </w:rPr>
            </w:pPr>
            <w:bookmarkStart w:id="4" w:name="_Hlk73455602"/>
            <w:bookmarkEnd w:id="3"/>
            <w:r w:rsidRPr="00D23E8C">
              <w:rPr>
                <w:rFonts w:asciiTheme="minorHAnsi" w:hAnsiTheme="minorHAnsi" w:cs="Arial"/>
                <w:sz w:val="22"/>
                <w:szCs w:val="22"/>
              </w:rPr>
              <w:t xml:space="preserve">The </w:t>
            </w:r>
            <w:r w:rsidRPr="00D23E8C">
              <w:rPr>
                <w:rFonts w:asciiTheme="minorHAnsi" w:hAnsiTheme="minorHAnsi" w:cs="Arial"/>
                <w:b/>
                <w:sz w:val="22"/>
                <w:szCs w:val="22"/>
              </w:rPr>
              <w:t>DDNTA-v</w:t>
            </w:r>
            <w:r w:rsidR="009915A7">
              <w:rPr>
                <w:rFonts w:asciiTheme="minorHAnsi" w:hAnsiTheme="minorHAnsi" w:cs="Arial"/>
                <w:b/>
                <w:sz w:val="22"/>
                <w:szCs w:val="22"/>
              </w:rPr>
              <w:t>5.14</w:t>
            </w:r>
            <w:r w:rsidR="0009271D">
              <w:rPr>
                <w:rFonts w:asciiTheme="minorHAnsi" w:hAnsiTheme="minorHAnsi" w:cs="Arial"/>
                <w:b/>
                <w:sz w:val="22"/>
                <w:szCs w:val="22"/>
              </w:rPr>
              <w:t>.</w:t>
            </w:r>
            <w:r w:rsidR="0088476F">
              <w:rPr>
                <w:rFonts w:asciiTheme="minorHAnsi" w:hAnsiTheme="minorHAnsi" w:cs="Arial"/>
                <w:b/>
                <w:sz w:val="22"/>
                <w:szCs w:val="22"/>
              </w:rPr>
              <w:t xml:space="preserve">1 </w:t>
            </w:r>
            <w:r w:rsidRPr="00D23E8C">
              <w:rPr>
                <w:rFonts w:asciiTheme="minorHAnsi" w:hAnsiTheme="minorHAnsi" w:cs="Arial"/>
                <w:b/>
                <w:sz w:val="22"/>
                <w:szCs w:val="22"/>
              </w:rPr>
              <w:t xml:space="preserve">(incl.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661F23">
              <w:rPr>
                <w:rFonts w:asciiTheme="minorHAnsi" w:hAnsiTheme="minorHAnsi" w:cs="Arial"/>
                <w:b/>
                <w:sz w:val="22"/>
                <w:szCs w:val="22"/>
              </w:rPr>
              <w:t>6.0</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 xml:space="preserve">text with </w:t>
            </w:r>
            <w:proofErr w:type="gramStart"/>
            <w:r w:rsidRPr="00FA5ABD">
              <w:rPr>
                <w:rFonts w:asciiTheme="minorHAnsi" w:hAnsiTheme="minorHAnsi" w:cs="Arial"/>
                <w:strike/>
                <w:color w:val="FF0000"/>
                <w:sz w:val="22"/>
                <w:szCs w:val="22"/>
              </w:rPr>
              <w:t>strikethrough</w:t>
            </w:r>
            <w:r>
              <w:rPr>
                <w:rFonts w:asciiTheme="minorHAnsi" w:hAnsiTheme="minorHAnsi" w:cs="Arial"/>
                <w:sz w:val="22"/>
                <w:szCs w:val="22"/>
              </w:rPr>
              <w:t xml:space="preserve"> </w:t>
            </w:r>
            <w:r w:rsidRPr="00D23E8C">
              <w:rPr>
                <w:rFonts w:asciiTheme="minorHAnsi" w:hAnsiTheme="minorHAnsi" w:cs="Arial"/>
                <w:sz w:val="22"/>
                <w:szCs w:val="22"/>
              </w:rPr>
              <w:t>)</w:t>
            </w:r>
            <w:proofErr w:type="gramEnd"/>
            <w:r w:rsidRPr="00D23E8C">
              <w:rPr>
                <w:rFonts w:asciiTheme="minorHAnsi" w:hAnsiTheme="minorHAnsi" w:cstheme="minorHAnsi"/>
                <w:sz w:val="22"/>
                <w:szCs w:val="22"/>
              </w:rPr>
              <w:t>:</w:t>
            </w:r>
          </w:p>
          <w:p w14:paraId="750A03FD" w14:textId="43EF6D76" w:rsidR="0021411D" w:rsidRDefault="0021411D" w:rsidP="0021411D">
            <w:pPr>
              <w:rPr>
                <w:rFonts w:asciiTheme="minorHAnsi" w:hAnsiTheme="minorHAnsi" w:cs="Arial"/>
                <w:sz w:val="22"/>
                <w:szCs w:val="22"/>
                <w:lang w:val="en-IE"/>
              </w:rPr>
            </w:pPr>
          </w:p>
          <w:p w14:paraId="3A40D976" w14:textId="77777777" w:rsidR="00FC347E" w:rsidRDefault="00FC347E" w:rsidP="00FC347E">
            <w:pPr>
              <w:rPr>
                <w:rFonts w:asciiTheme="minorHAnsi" w:hAnsiTheme="minorHAnsi" w:cs="Arial"/>
                <w:sz w:val="22"/>
                <w:szCs w:val="22"/>
                <w:lang w:val="en-IE"/>
              </w:rPr>
            </w:pPr>
          </w:p>
          <w:p w14:paraId="2B40CF21" w14:textId="630AE1B8"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 xml:space="preserve">The Guideline </w:t>
            </w:r>
            <w:r w:rsidRPr="00B524F0">
              <w:rPr>
                <w:rFonts w:asciiTheme="minorHAnsi" w:hAnsiTheme="minorHAnsi" w:cs="Arial"/>
                <w:b/>
                <w:bCs/>
                <w:sz w:val="22"/>
                <w:szCs w:val="22"/>
                <w:u w:val="single"/>
              </w:rPr>
              <w:t>G0034</w:t>
            </w:r>
            <w:r w:rsidRPr="00B524F0">
              <w:rPr>
                <w:rFonts w:asciiTheme="minorHAnsi" w:hAnsiTheme="minorHAnsi" w:cs="Arial"/>
                <w:sz w:val="22"/>
                <w:szCs w:val="22"/>
              </w:rPr>
              <w:t xml:space="preserve"> shall be updated as follows: </w:t>
            </w:r>
          </w:p>
          <w:p w14:paraId="2BE68E55" w14:textId="77777777" w:rsidR="007C4758" w:rsidRDefault="007C4758" w:rsidP="009C4AD7">
            <w:pPr>
              <w:rPr>
                <w:rFonts w:asciiTheme="minorHAnsi" w:hAnsiTheme="minorHAnsi" w:cs="Arial"/>
                <w:sz w:val="22"/>
                <w:szCs w:val="22"/>
              </w:rPr>
            </w:pPr>
          </w:p>
          <w:p w14:paraId="67F7484E" w14:textId="77777777" w:rsidR="00B524F0" w:rsidRPr="00B524F0" w:rsidRDefault="00B524F0" w:rsidP="00B524F0">
            <w:pPr>
              <w:rPr>
                <w:rFonts w:asciiTheme="minorHAnsi" w:hAnsiTheme="minorHAnsi" w:cs="Arial"/>
                <w:b/>
                <w:bCs/>
                <w:sz w:val="22"/>
                <w:szCs w:val="22"/>
              </w:rPr>
            </w:pPr>
            <w:r w:rsidRPr="00B524F0">
              <w:rPr>
                <w:rFonts w:asciiTheme="minorHAnsi" w:hAnsiTheme="minorHAnsi" w:cs="Arial"/>
                <w:b/>
                <w:bCs/>
                <w:sz w:val="22"/>
                <w:szCs w:val="22"/>
              </w:rPr>
              <w:t>Technical Description:</w:t>
            </w:r>
          </w:p>
          <w:p w14:paraId="149DD7A4"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N/A</w:t>
            </w:r>
          </w:p>
          <w:p w14:paraId="0666795C" w14:textId="77777777" w:rsidR="00B524F0" w:rsidRPr="00B524F0" w:rsidRDefault="00B524F0" w:rsidP="00B524F0">
            <w:pPr>
              <w:rPr>
                <w:rFonts w:asciiTheme="minorHAnsi" w:hAnsiTheme="minorHAnsi" w:cs="Arial"/>
                <w:b/>
                <w:bCs/>
                <w:sz w:val="22"/>
                <w:szCs w:val="22"/>
              </w:rPr>
            </w:pPr>
            <w:r w:rsidRPr="00B524F0">
              <w:rPr>
                <w:rFonts w:asciiTheme="minorHAnsi" w:hAnsiTheme="minorHAnsi" w:cs="Arial"/>
                <w:b/>
                <w:bCs/>
                <w:sz w:val="22"/>
                <w:szCs w:val="22"/>
              </w:rPr>
              <w:t>Functional Description:</w:t>
            </w:r>
          </w:p>
          <w:p w14:paraId="244A7C8A"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In case of Export followed by Transit and whenever the internal transit procedure is applied, the</w:t>
            </w:r>
          </w:p>
          <w:p w14:paraId="589883DC"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Declared Office of Destination needs to be ‘appropriate’, otherwise the initial submission and/or</w:t>
            </w:r>
          </w:p>
          <w:p w14:paraId="6E0784EE"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subsequent amendment requests of the transit declaration data as submitted by the Holder of the</w:t>
            </w:r>
          </w:p>
          <w:p w14:paraId="3183A1E3"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 xml:space="preserve">Transit Procedure to the Office of Departure </w:t>
            </w:r>
            <w:proofErr w:type="gramStart"/>
            <w:r w:rsidRPr="00B524F0">
              <w:rPr>
                <w:rFonts w:asciiTheme="minorHAnsi" w:hAnsiTheme="minorHAnsi" w:cs="Arial"/>
                <w:sz w:val="22"/>
                <w:szCs w:val="22"/>
              </w:rPr>
              <w:t>has to</w:t>
            </w:r>
            <w:proofErr w:type="gramEnd"/>
            <w:r w:rsidRPr="00B524F0">
              <w:rPr>
                <w:rFonts w:asciiTheme="minorHAnsi" w:hAnsiTheme="minorHAnsi" w:cs="Arial"/>
                <w:sz w:val="22"/>
                <w:szCs w:val="22"/>
              </w:rPr>
              <w:t xml:space="preserve"> be rejected. This can be validated as follows:</w:t>
            </w:r>
          </w:p>
          <w:p w14:paraId="21E64C05"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 xml:space="preserve">A/ In case the Declared Office of Destination belongs to EU MS (CL010- </w:t>
            </w:r>
            <w:proofErr w:type="spellStart"/>
            <w:r w:rsidRPr="00B524F0">
              <w:rPr>
                <w:rFonts w:asciiTheme="minorHAnsi" w:hAnsiTheme="minorHAnsi" w:cs="Arial"/>
                <w:sz w:val="22"/>
                <w:szCs w:val="22"/>
              </w:rPr>
              <w:t>CountryCodesCommunity</w:t>
            </w:r>
            <w:proofErr w:type="spellEnd"/>
            <w:r w:rsidRPr="00B524F0">
              <w:rPr>
                <w:rFonts w:asciiTheme="minorHAnsi" w:hAnsiTheme="minorHAnsi" w:cs="Arial"/>
                <w:sz w:val="22"/>
                <w:szCs w:val="22"/>
              </w:rPr>
              <w:t>),</w:t>
            </w:r>
          </w:p>
          <w:p w14:paraId="1AFF2B65"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 xml:space="preserve">and its Custom Office Reference Number is included in both CL172- </w:t>
            </w:r>
            <w:proofErr w:type="spellStart"/>
            <w:r w:rsidRPr="00B524F0">
              <w:rPr>
                <w:rFonts w:asciiTheme="minorHAnsi" w:hAnsiTheme="minorHAnsi" w:cs="Arial"/>
                <w:sz w:val="22"/>
                <w:szCs w:val="22"/>
              </w:rPr>
              <w:t>CustomsOfficeDestination</w:t>
            </w:r>
            <w:proofErr w:type="spellEnd"/>
            <w:r w:rsidRPr="00B524F0">
              <w:rPr>
                <w:rFonts w:asciiTheme="minorHAnsi" w:hAnsiTheme="minorHAnsi" w:cs="Arial"/>
                <w:sz w:val="22"/>
                <w:szCs w:val="22"/>
              </w:rPr>
              <w:t xml:space="preserve"> and</w:t>
            </w:r>
          </w:p>
          <w:p w14:paraId="4A30716C" w14:textId="24ECCAD0" w:rsidR="00B524F0" w:rsidRPr="00B524F0" w:rsidRDefault="00B524F0" w:rsidP="00B524F0">
            <w:pPr>
              <w:rPr>
                <w:rFonts w:asciiTheme="minorHAnsi" w:hAnsiTheme="minorHAnsi" w:cs="Arial"/>
                <w:sz w:val="22"/>
                <w:szCs w:val="22"/>
              </w:rPr>
            </w:pPr>
            <w:r w:rsidRPr="00B524F0">
              <w:rPr>
                <w:rFonts w:asciiTheme="minorHAnsi" w:hAnsiTheme="minorHAnsi" w:cs="Arial"/>
                <w:strike/>
                <w:color w:val="FF0000"/>
                <w:sz w:val="22"/>
                <w:szCs w:val="22"/>
              </w:rPr>
              <w:t xml:space="preserve">CL194- </w:t>
            </w:r>
            <w:proofErr w:type="spellStart"/>
            <w:r w:rsidRPr="00B524F0">
              <w:rPr>
                <w:rFonts w:asciiTheme="minorHAnsi" w:hAnsiTheme="minorHAnsi" w:cs="Arial"/>
                <w:strike/>
                <w:color w:val="FF0000"/>
                <w:sz w:val="22"/>
                <w:szCs w:val="22"/>
              </w:rPr>
              <w:t>CustomsOfficeExit</w:t>
            </w:r>
            <w:proofErr w:type="spellEnd"/>
            <w:r>
              <w:rPr>
                <w:rFonts w:asciiTheme="minorHAnsi" w:hAnsiTheme="minorHAnsi" w:cs="Arial"/>
                <w:sz w:val="22"/>
                <w:szCs w:val="22"/>
              </w:rPr>
              <w:t xml:space="preserve"> </w:t>
            </w:r>
            <w:r w:rsidRPr="00B524F0">
              <w:rPr>
                <w:rFonts w:asciiTheme="minorHAnsi" w:hAnsiTheme="minorHAnsi" w:cs="Arial"/>
                <w:sz w:val="22"/>
                <w:szCs w:val="22"/>
                <w:highlight w:val="yellow"/>
              </w:rPr>
              <w:t>CL294-CustomsOfficeExitDeclared</w:t>
            </w:r>
            <w:r w:rsidRPr="00B524F0">
              <w:rPr>
                <w:rFonts w:asciiTheme="minorHAnsi" w:hAnsiTheme="minorHAnsi" w:cs="Arial"/>
                <w:sz w:val="22"/>
                <w:szCs w:val="22"/>
              </w:rPr>
              <w:t>, then it is considered ‘appropriate’ (otherwise is considered not</w:t>
            </w:r>
          </w:p>
          <w:p w14:paraId="3F7C0AC2"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‘appropriate’</w:t>
            </w:r>
            <w:proofErr w:type="gramStart"/>
            <w:r w:rsidRPr="00B524F0">
              <w:rPr>
                <w:rFonts w:asciiTheme="minorHAnsi" w:hAnsiTheme="minorHAnsi" w:cs="Arial"/>
                <w:sz w:val="22"/>
                <w:szCs w:val="22"/>
              </w:rPr>
              <w:t>);</w:t>
            </w:r>
            <w:proofErr w:type="gramEnd"/>
          </w:p>
          <w:p w14:paraId="14B59C1B"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 xml:space="preserve">B/ In case the Declared Office of Destination belongs to CTC (CL112- </w:t>
            </w:r>
            <w:proofErr w:type="spellStart"/>
            <w:r w:rsidRPr="00B524F0">
              <w:rPr>
                <w:rFonts w:asciiTheme="minorHAnsi" w:hAnsiTheme="minorHAnsi" w:cs="Arial"/>
                <w:sz w:val="22"/>
                <w:szCs w:val="22"/>
              </w:rPr>
              <w:t>CountryCodesCTC</w:t>
            </w:r>
            <w:proofErr w:type="spellEnd"/>
            <w:r w:rsidRPr="00B524F0">
              <w:rPr>
                <w:rFonts w:asciiTheme="minorHAnsi" w:hAnsiTheme="minorHAnsi" w:cs="Arial"/>
                <w:sz w:val="22"/>
                <w:szCs w:val="22"/>
              </w:rPr>
              <w:t>), it is</w:t>
            </w:r>
          </w:p>
          <w:p w14:paraId="1632734E"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considered by default ‘appropriate’.</w:t>
            </w:r>
          </w:p>
          <w:p w14:paraId="287E335B" w14:textId="77777777" w:rsidR="00B524F0" w:rsidRPr="00B524F0" w:rsidRDefault="00B524F0" w:rsidP="00B524F0">
            <w:pPr>
              <w:rPr>
                <w:rFonts w:asciiTheme="minorHAnsi" w:hAnsiTheme="minorHAnsi" w:cs="Arial"/>
                <w:sz w:val="22"/>
                <w:szCs w:val="22"/>
              </w:rPr>
            </w:pPr>
            <w:r w:rsidRPr="00B524F0">
              <w:rPr>
                <w:rFonts w:asciiTheme="minorHAnsi" w:hAnsiTheme="minorHAnsi" w:cs="Arial"/>
                <w:sz w:val="22"/>
                <w:szCs w:val="22"/>
              </w:rPr>
              <w:t>When the Declared Office of Destination is considered as not ‘appropriate’, the messages CC013C or</w:t>
            </w:r>
          </w:p>
          <w:p w14:paraId="7679841E" w14:textId="0C84F07F" w:rsidR="007C4758" w:rsidRDefault="00B524F0" w:rsidP="00B524F0">
            <w:pPr>
              <w:rPr>
                <w:rFonts w:asciiTheme="minorHAnsi" w:hAnsiTheme="minorHAnsi" w:cs="Arial"/>
                <w:sz w:val="22"/>
                <w:szCs w:val="22"/>
              </w:rPr>
            </w:pPr>
            <w:r w:rsidRPr="00B524F0">
              <w:rPr>
                <w:rFonts w:asciiTheme="minorHAnsi" w:hAnsiTheme="minorHAnsi" w:cs="Arial"/>
                <w:sz w:val="22"/>
                <w:szCs w:val="22"/>
              </w:rPr>
              <w:t xml:space="preserve">CC015C will be responded with CC056C that will report the error code '12- </w:t>
            </w:r>
            <w:proofErr w:type="spellStart"/>
            <w:r w:rsidRPr="00B524F0">
              <w:rPr>
                <w:rFonts w:asciiTheme="minorHAnsi" w:hAnsiTheme="minorHAnsi" w:cs="Arial"/>
                <w:sz w:val="22"/>
                <w:szCs w:val="22"/>
              </w:rPr>
              <w:t>Codelist</w:t>
            </w:r>
            <w:proofErr w:type="spellEnd"/>
            <w:r w:rsidRPr="00B524F0">
              <w:rPr>
                <w:rFonts w:asciiTheme="minorHAnsi" w:hAnsiTheme="minorHAnsi" w:cs="Arial"/>
                <w:sz w:val="22"/>
                <w:szCs w:val="22"/>
              </w:rPr>
              <w:t xml:space="preserve"> violation'.</w:t>
            </w:r>
          </w:p>
          <w:p w14:paraId="41A6B83E" w14:textId="77777777" w:rsidR="007C4758" w:rsidRDefault="007C4758" w:rsidP="009C4AD7">
            <w:pPr>
              <w:rPr>
                <w:rFonts w:asciiTheme="minorHAnsi" w:hAnsiTheme="minorHAnsi" w:cs="Arial"/>
                <w:sz w:val="22"/>
                <w:szCs w:val="22"/>
              </w:rPr>
            </w:pPr>
          </w:p>
          <w:p w14:paraId="7C113695" w14:textId="77777777" w:rsidR="0058671C" w:rsidRDefault="0058671C" w:rsidP="0058671C">
            <w:pPr>
              <w:rPr>
                <w:rFonts w:asciiTheme="minorHAnsi" w:hAnsiTheme="minorHAnsi" w:cs="Arial"/>
                <w:sz w:val="22"/>
                <w:szCs w:val="22"/>
                <w:lang w:val="en-IE"/>
              </w:rPr>
            </w:pPr>
            <w:r>
              <w:rPr>
                <w:rFonts w:ascii="Calibri Light" w:hAnsi="Calibri Light" w:cs="Arial"/>
                <w:b/>
                <w:bCs/>
                <w:sz w:val="22"/>
                <w:szCs w:val="22"/>
              </w:rPr>
              <w:t>NCTS-Data Mapping- v0.43 file:</w:t>
            </w:r>
            <w:r>
              <w:rPr>
                <w:rFonts w:ascii="Calibri Light" w:hAnsi="Calibri Light" w:cs="Arial"/>
                <w:sz w:val="22"/>
                <w:szCs w:val="22"/>
              </w:rPr>
              <w:t xml:space="preserve"> No impact</w:t>
            </w:r>
          </w:p>
          <w:bookmarkEnd w:id="4"/>
          <w:p w14:paraId="154D5708" w14:textId="77777777" w:rsidR="007C4758" w:rsidRDefault="007C4758" w:rsidP="009C4AD7">
            <w:pPr>
              <w:rPr>
                <w:rFonts w:asciiTheme="minorHAnsi" w:hAnsiTheme="minorHAnsi" w:cs="Arial"/>
                <w:sz w:val="22"/>
                <w:szCs w:val="22"/>
              </w:rPr>
            </w:pPr>
          </w:p>
          <w:p w14:paraId="6FDC258E" w14:textId="2202FCCE" w:rsidR="003B7425" w:rsidRDefault="003B7425" w:rsidP="0058671C">
            <w:pPr>
              <w:rPr>
                <w:rFonts w:asciiTheme="minorHAnsi" w:hAnsiTheme="minorHAnsi" w:cs="Arial"/>
                <w:sz w:val="22"/>
                <w:szCs w:val="22"/>
              </w:rPr>
            </w:pPr>
          </w:p>
          <w:p w14:paraId="67A92E1F" w14:textId="06DBA4FC" w:rsidR="00871660" w:rsidRDefault="00871660" w:rsidP="259FF7FA">
            <w:pPr>
              <w:rPr>
                <w:rFonts w:ascii="Calibri" w:eastAsia="Calibri" w:hAnsi="Calibri" w:cs="Calibri"/>
                <w:color w:val="000000" w:themeColor="text1"/>
                <w:sz w:val="22"/>
                <w:szCs w:val="22"/>
                <w:lang w:val="en-IE"/>
              </w:rPr>
            </w:pPr>
          </w:p>
          <w:p w14:paraId="33551CB5" w14:textId="633B1854" w:rsidR="00974749" w:rsidRDefault="00974749" w:rsidP="259FF7FA">
            <w:pPr>
              <w:rPr>
                <w:rFonts w:eastAsia="Calibri" w:cs="Calibri"/>
                <w:color w:val="000000" w:themeColor="text1"/>
                <w:lang w:val="en-IE"/>
              </w:rPr>
            </w:pPr>
          </w:p>
          <w:p w14:paraId="6D2140C7" w14:textId="2FBF1292" w:rsidR="00974749" w:rsidRDefault="00974749" w:rsidP="259FF7FA">
            <w:pPr>
              <w:rPr>
                <w:rFonts w:eastAsia="Calibri" w:cs="Calibri"/>
                <w:color w:val="000000" w:themeColor="text1"/>
                <w:lang w:val="en-IE"/>
              </w:rPr>
            </w:pPr>
          </w:p>
          <w:p w14:paraId="503843AE" w14:textId="19893F7B" w:rsidR="00974749" w:rsidRDefault="00974749" w:rsidP="259FF7FA">
            <w:pPr>
              <w:rPr>
                <w:rFonts w:eastAsia="Calibri" w:cs="Calibri"/>
                <w:color w:val="000000" w:themeColor="text1"/>
                <w:lang w:val="en-IE"/>
              </w:rPr>
            </w:pPr>
          </w:p>
          <w:p w14:paraId="41552049" w14:textId="79C458BF" w:rsidR="00974749" w:rsidRDefault="00974749" w:rsidP="259FF7FA">
            <w:pPr>
              <w:rPr>
                <w:rFonts w:eastAsia="Calibri" w:cs="Calibri"/>
                <w:color w:val="000000" w:themeColor="text1"/>
                <w:lang w:val="en-IE"/>
              </w:rPr>
            </w:pPr>
          </w:p>
          <w:p w14:paraId="7C8D9B7B" w14:textId="77777777" w:rsidR="00974749" w:rsidRDefault="00974749" w:rsidP="259FF7FA">
            <w:pPr>
              <w:rPr>
                <w:rFonts w:asciiTheme="minorHAnsi" w:hAnsiTheme="minorHAnsi" w:cs="Arial"/>
              </w:rPr>
            </w:pPr>
          </w:p>
          <w:p w14:paraId="19505BE2" w14:textId="77777777" w:rsidR="00632DA2" w:rsidRPr="00A40B4B" w:rsidRDefault="00632DA2" w:rsidP="0058671C">
            <w:pPr>
              <w:rPr>
                <w:rFonts w:asciiTheme="minorHAnsi" w:hAnsiTheme="minorHAnsi" w:cs="Arial"/>
                <w:sz w:val="22"/>
                <w:szCs w:val="22"/>
              </w:rPr>
            </w:pPr>
          </w:p>
          <w:p w14:paraId="53F4819F" w14:textId="057B22FC" w:rsidR="0016301D" w:rsidRDefault="0016301D" w:rsidP="0016301D">
            <w:pPr>
              <w:rPr>
                <w:rFonts w:asciiTheme="minorHAnsi" w:hAnsiTheme="minorHAnsi" w:cs="Arial"/>
                <w:sz w:val="22"/>
                <w:szCs w:val="22"/>
              </w:rPr>
            </w:pPr>
          </w:p>
          <w:p w14:paraId="6B8D8FF6" w14:textId="77777777" w:rsidR="00C001F9" w:rsidRDefault="00C001F9" w:rsidP="0008661E">
            <w:pPr>
              <w:rPr>
                <w:rFonts w:asciiTheme="minorHAnsi" w:hAnsiTheme="minorHAnsi" w:cs="Arial"/>
                <w:sz w:val="22"/>
                <w:szCs w:val="22"/>
              </w:rPr>
            </w:pPr>
          </w:p>
          <w:p w14:paraId="23EEFABB"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normaltextrun"/>
                <w:rFonts w:ascii="Calibri" w:hAnsi="Calibri"/>
                <w:b/>
                <w:bCs/>
                <w:sz w:val="22"/>
                <w:szCs w:val="22"/>
                <w:u w:val="single"/>
              </w:rPr>
              <w:t>IMPACT ASSESSMENT:</w:t>
            </w:r>
            <w:r>
              <w:rPr>
                <w:rStyle w:val="eop"/>
                <w:rFonts w:ascii="Calibri" w:hAnsi="Calibri"/>
                <w:sz w:val="22"/>
                <w:szCs w:val="22"/>
              </w:rPr>
              <w:t> </w:t>
            </w:r>
          </w:p>
          <w:p w14:paraId="2215A377"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normaltextrun"/>
                <w:rFonts w:ascii="Calibri" w:hAnsi="Calibri"/>
                <w:sz w:val="22"/>
                <w:szCs w:val="22"/>
              </w:rPr>
              <w:t> </w:t>
            </w:r>
            <w:r>
              <w:rPr>
                <w:rStyle w:val="eop"/>
                <w:rFonts w:ascii="Calibri" w:hAnsi="Calibri"/>
                <w:sz w:val="22"/>
                <w:szCs w:val="22"/>
              </w:rPr>
              <w:t> </w:t>
            </w:r>
          </w:p>
          <w:p w14:paraId="332CC34E" w14:textId="611C1CE3" w:rsidR="00974749" w:rsidRDefault="00974749" w:rsidP="00974749">
            <w:pPr>
              <w:pStyle w:val="paragraph"/>
              <w:spacing w:before="0" w:beforeAutospacing="0" w:after="0" w:afterAutospacing="0"/>
              <w:textAlignment w:val="baseline"/>
              <w:rPr>
                <w:rFonts w:ascii="Calibri" w:hAnsi="Calibri"/>
                <w:sz w:val="22"/>
                <w:szCs w:val="22"/>
              </w:rPr>
            </w:pPr>
            <w:r>
              <w:rPr>
                <w:rStyle w:val="normaltextrun"/>
                <w:rFonts w:ascii="Calibri" w:hAnsi="Calibri"/>
                <w:sz w:val="22"/>
                <w:szCs w:val="22"/>
                <w:shd w:val="clear" w:color="auto" w:fill="FFFFFF"/>
                <w:lang w:val="en-GB"/>
              </w:rPr>
              <w:t>This RFC-Proposal describes a </w:t>
            </w:r>
            <w:r>
              <w:rPr>
                <w:rStyle w:val="normaltextrun"/>
                <w:rFonts w:ascii="Calibri" w:hAnsi="Calibri"/>
                <w:b/>
                <w:bCs/>
                <w:sz w:val="22"/>
                <w:szCs w:val="22"/>
                <w:u w:val="single"/>
                <w:shd w:val="clear" w:color="auto" w:fill="FFFFFF"/>
                <w:lang w:val="en-GB"/>
              </w:rPr>
              <w:t>purely documentary</w:t>
            </w:r>
            <w:r>
              <w:rPr>
                <w:rStyle w:val="normaltextrun"/>
                <w:rFonts w:ascii="Calibri" w:hAnsi="Calibri"/>
                <w:b/>
                <w:bCs/>
                <w:sz w:val="22"/>
                <w:szCs w:val="22"/>
                <w:shd w:val="clear" w:color="auto" w:fill="FFFFFF"/>
                <w:lang w:val="en-GB"/>
              </w:rPr>
              <w:t> </w:t>
            </w:r>
            <w:r>
              <w:rPr>
                <w:rStyle w:val="normaltextrun"/>
                <w:rFonts w:ascii="Calibri" w:hAnsi="Calibri"/>
                <w:sz w:val="22"/>
                <w:szCs w:val="22"/>
                <w:shd w:val="clear" w:color="auto" w:fill="FFFFFF"/>
                <w:lang w:val="en-GB"/>
              </w:rPr>
              <w:t>improvement (guideline update) with no implementation impact. It is considered that the change proposed via the current RFC-Proposal has no impact on business continuity and can therefore be deployed in a </w:t>
            </w:r>
            <w:r w:rsidR="005453A5">
              <w:rPr>
                <w:rFonts w:asciiTheme="minorHAnsi" w:hAnsiTheme="minorHAnsi" w:cs="Arial"/>
                <w:b/>
                <w:bCs/>
                <w:sz w:val="22"/>
                <w:szCs w:val="22"/>
              </w:rPr>
              <w:t>flexible way</w:t>
            </w:r>
            <w:r>
              <w:rPr>
                <w:rStyle w:val="normaltextrun"/>
                <w:rFonts w:ascii="Calibri" w:hAnsi="Calibri"/>
                <w:sz w:val="22"/>
                <w:szCs w:val="22"/>
                <w:shd w:val="clear" w:color="auto" w:fill="FFFFFF"/>
                <w:lang w:val="en-GB"/>
              </w:rPr>
              <w:t xml:space="preserve"> approach.  </w:t>
            </w:r>
            <w:r>
              <w:rPr>
                <w:rStyle w:val="eop"/>
                <w:rFonts w:ascii="Calibri" w:hAnsi="Calibri"/>
                <w:sz w:val="22"/>
                <w:szCs w:val="22"/>
              </w:rPr>
              <w:t> </w:t>
            </w:r>
          </w:p>
          <w:p w14:paraId="574D4E38"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eop"/>
                <w:rFonts w:ascii="Calibri" w:hAnsi="Calibri"/>
                <w:sz w:val="22"/>
                <w:szCs w:val="22"/>
              </w:rPr>
              <w:t> </w:t>
            </w:r>
          </w:p>
          <w:p w14:paraId="4BBE8DBD"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eop"/>
                <w:rFonts w:ascii="Calibri" w:hAnsi="Calibri"/>
                <w:sz w:val="22"/>
                <w:szCs w:val="22"/>
              </w:rPr>
              <w:t> </w:t>
            </w:r>
          </w:p>
          <w:p w14:paraId="332A4B20" w14:textId="77777777" w:rsidR="002F74B4" w:rsidRDefault="002F74B4" w:rsidP="002F74B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(T-Ops):   As soon as possible, at latest 1.12.2023 </w:t>
            </w:r>
            <w:r>
              <w:rPr>
                <w:rStyle w:val="eop"/>
                <w:rFonts w:ascii="Calibri" w:hAnsi="Calibri" w:cs="Calibri"/>
                <w:sz w:val="22"/>
                <w:szCs w:val="22"/>
              </w:rPr>
              <w:t> </w:t>
            </w:r>
          </w:p>
          <w:p w14:paraId="7890DE77" w14:textId="77777777" w:rsidR="002F74B4" w:rsidRDefault="002F74B4" w:rsidP="002F74B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(T-CT):                     July 2022 </w:t>
            </w:r>
            <w:r>
              <w:rPr>
                <w:rStyle w:val="eop"/>
                <w:rFonts w:ascii="Calibri" w:hAnsi="Calibri" w:cs="Calibri"/>
                <w:sz w:val="22"/>
                <w:szCs w:val="22"/>
              </w:rPr>
              <w:t> </w:t>
            </w:r>
          </w:p>
          <w:p w14:paraId="68B3853F" w14:textId="77777777" w:rsidR="002F74B4" w:rsidRDefault="002F74B4" w:rsidP="002F74B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(T-CAB):                  January 2022</w:t>
            </w:r>
            <w:r>
              <w:rPr>
                <w:rStyle w:val="eop"/>
                <w:rFonts w:ascii="Calibri" w:hAnsi="Calibri" w:cs="Calibri"/>
                <w:sz w:val="22"/>
                <w:szCs w:val="22"/>
              </w:rPr>
              <w:t> </w:t>
            </w:r>
          </w:p>
          <w:p w14:paraId="6FE1D87C"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normaltextrun"/>
                <w:rFonts w:ascii="Calibri" w:hAnsi="Calibri"/>
                <w:b/>
                <w:bCs/>
                <w:sz w:val="22"/>
                <w:szCs w:val="22"/>
                <w:u w:val="single"/>
                <w:lang w:val="en-GB"/>
              </w:rPr>
              <w:t>Impact on transition</w:t>
            </w:r>
            <w:r>
              <w:rPr>
                <w:rStyle w:val="normaltextrun"/>
                <w:rFonts w:ascii="Calibri" w:hAnsi="Calibri"/>
                <w:sz w:val="22"/>
                <w:szCs w:val="22"/>
                <w:lang w:val="en-GB"/>
              </w:rPr>
              <w:t>: None</w:t>
            </w:r>
            <w:r>
              <w:rPr>
                <w:rStyle w:val="eop"/>
                <w:rFonts w:ascii="Calibri" w:hAnsi="Calibri"/>
                <w:sz w:val="22"/>
                <w:szCs w:val="22"/>
              </w:rPr>
              <w:t> </w:t>
            </w:r>
          </w:p>
          <w:p w14:paraId="463AEE61"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normaltextrun"/>
                <w:rFonts w:ascii="Calibri" w:hAnsi="Calibri"/>
                <w:b/>
                <w:bCs/>
                <w:sz w:val="22"/>
                <w:szCs w:val="22"/>
                <w:u w:val="single"/>
                <w:lang w:val="en-GB"/>
              </w:rPr>
              <w:t>Risk of not implementing the change:</w:t>
            </w:r>
            <w:r>
              <w:rPr>
                <w:rStyle w:val="normaltextrun"/>
                <w:rFonts w:ascii="Calibri" w:hAnsi="Calibri"/>
                <w:sz w:val="22"/>
                <w:szCs w:val="22"/>
                <w:lang w:val="en-GB"/>
              </w:rPr>
              <w:t> None</w:t>
            </w:r>
            <w:r>
              <w:rPr>
                <w:rStyle w:val="eop"/>
                <w:rFonts w:ascii="Calibri" w:hAnsi="Calibri"/>
                <w:sz w:val="22"/>
                <w:szCs w:val="22"/>
              </w:rPr>
              <w:t> </w:t>
            </w:r>
          </w:p>
          <w:p w14:paraId="5DD7D747"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eop"/>
                <w:rFonts w:ascii="Calibri" w:hAnsi="Calibri"/>
                <w:sz w:val="22"/>
                <w:szCs w:val="22"/>
              </w:rPr>
              <w:t> </w:t>
            </w:r>
          </w:p>
          <w:p w14:paraId="3C6AA90B"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normaltextrun"/>
                <w:rFonts w:ascii="Calibri" w:hAnsi="Calibri"/>
                <w:sz w:val="22"/>
                <w:szCs w:val="22"/>
                <w:lang w:val="en-GB"/>
              </w:rPr>
              <w:t>Impacted Rules, Guidelines &amp; BRTs etc.: </w:t>
            </w:r>
            <w:r>
              <w:rPr>
                <w:rStyle w:val="eop"/>
                <w:rFonts w:ascii="Calibri" w:hAnsi="Calibri"/>
                <w:sz w:val="22"/>
                <w:szCs w:val="22"/>
              </w:rPr>
              <w:t> </w:t>
            </w:r>
          </w:p>
          <w:p w14:paraId="4918FE49" w14:textId="77777777" w:rsidR="00974749" w:rsidRPr="00974749" w:rsidRDefault="00974749" w:rsidP="00974749">
            <w:pPr>
              <w:pStyle w:val="paragraph"/>
              <w:numPr>
                <w:ilvl w:val="0"/>
                <w:numId w:val="45"/>
              </w:numPr>
              <w:spacing w:before="0" w:beforeAutospacing="0" w:after="0" w:afterAutospacing="0"/>
              <w:textAlignment w:val="baseline"/>
              <w:rPr>
                <w:rStyle w:val="normaltextrun"/>
                <w:rFonts w:ascii="Calibri" w:hAnsi="Calibri"/>
                <w:shd w:val="clear" w:color="auto" w:fill="FFFFFF"/>
                <w:lang w:val="en-GB"/>
              </w:rPr>
            </w:pPr>
            <w:r w:rsidRPr="00974749">
              <w:rPr>
                <w:rStyle w:val="normaltextrun"/>
                <w:rFonts w:ascii="Calibri" w:hAnsi="Calibri"/>
                <w:sz w:val="22"/>
                <w:szCs w:val="22"/>
                <w:shd w:val="clear" w:color="auto" w:fill="FFFFFF"/>
                <w:lang w:val="en-GB"/>
              </w:rPr>
              <w:t>G0034</w:t>
            </w:r>
          </w:p>
          <w:p w14:paraId="59509420" w14:textId="77777777" w:rsidR="00974749" w:rsidRDefault="00974749" w:rsidP="00974749">
            <w:pPr>
              <w:pStyle w:val="paragraph"/>
              <w:spacing w:before="0" w:beforeAutospacing="0" w:after="0" w:afterAutospacing="0"/>
              <w:textAlignment w:val="baseline"/>
              <w:rPr>
                <w:rFonts w:ascii="Calibri" w:hAnsi="Calibri"/>
                <w:sz w:val="22"/>
                <w:szCs w:val="22"/>
              </w:rPr>
            </w:pPr>
            <w:r>
              <w:rPr>
                <w:rStyle w:val="eop"/>
                <w:rFonts w:ascii="Calibri" w:hAnsi="Calibri"/>
                <w:sz w:val="22"/>
                <w:szCs w:val="22"/>
              </w:rPr>
              <w:lastRenderedPageBreak/>
              <w:t> </w:t>
            </w:r>
          </w:p>
          <w:p w14:paraId="034F632D" w14:textId="3A129FBB" w:rsidR="00974749" w:rsidRDefault="00974749" w:rsidP="00974749">
            <w:pPr>
              <w:pStyle w:val="paragraph"/>
              <w:spacing w:before="0" w:beforeAutospacing="0" w:after="0" w:afterAutospacing="0"/>
              <w:textAlignment w:val="baseline"/>
              <w:rPr>
                <w:rFonts w:ascii="Calibri" w:hAnsi="Calibri"/>
                <w:sz w:val="22"/>
                <w:szCs w:val="22"/>
              </w:rPr>
            </w:pPr>
            <w:r w:rsidRPr="00974749">
              <w:rPr>
                <w:rStyle w:val="normaltextrun"/>
                <w:rFonts w:ascii="Calibri" w:hAnsi="Calibri"/>
                <w:b/>
                <w:bCs/>
                <w:sz w:val="22"/>
                <w:szCs w:val="22"/>
                <w:u w:val="single"/>
                <w:lang w:val="en-GB"/>
              </w:rPr>
              <w:t>Impacted CI</w:t>
            </w:r>
            <w:r w:rsidR="00D80CE2">
              <w:rPr>
                <w:rStyle w:val="normaltextrun"/>
                <w:rFonts w:ascii="Calibri" w:hAnsi="Calibri"/>
                <w:b/>
                <w:bCs/>
                <w:sz w:val="22"/>
                <w:szCs w:val="22"/>
                <w:u w:val="single"/>
                <w:lang w:val="en-GB"/>
              </w:rPr>
              <w:t xml:space="preserve"> Artefacts</w:t>
            </w:r>
            <w:r w:rsidRPr="00974749">
              <w:rPr>
                <w:rStyle w:val="normaltextrun"/>
                <w:rFonts w:ascii="Calibri" w:hAnsi="Calibri"/>
                <w:b/>
                <w:bCs/>
                <w:sz w:val="22"/>
                <w:szCs w:val="22"/>
                <w:u w:val="single"/>
                <w:lang w:val="en-GB"/>
              </w:rPr>
              <w:t>:</w:t>
            </w:r>
            <w:r>
              <w:rPr>
                <w:rStyle w:val="normaltextrun"/>
                <w:rFonts w:ascii="Calibri" w:hAnsi="Calibri"/>
                <w:sz w:val="22"/>
                <w:szCs w:val="22"/>
                <w:lang w:val="en-GB"/>
              </w:rPr>
              <w:t> </w:t>
            </w:r>
            <w:r>
              <w:rPr>
                <w:rStyle w:val="eop"/>
                <w:rFonts w:ascii="Calibri" w:hAnsi="Calibri"/>
                <w:sz w:val="22"/>
                <w:szCs w:val="22"/>
              </w:rPr>
              <w:t> </w:t>
            </w:r>
          </w:p>
          <w:p w14:paraId="179C56C5" w14:textId="77777777" w:rsidR="00974749" w:rsidRPr="00D80CE2" w:rsidRDefault="00974749" w:rsidP="00D80CE2">
            <w:pPr>
              <w:pStyle w:val="paragraph"/>
              <w:numPr>
                <w:ilvl w:val="0"/>
                <w:numId w:val="46"/>
              </w:numPr>
              <w:spacing w:before="0" w:beforeAutospacing="0" w:after="0" w:afterAutospacing="0"/>
              <w:textAlignment w:val="baseline"/>
              <w:rPr>
                <w:rFonts w:ascii="Calibri" w:hAnsi="Calibri"/>
                <w:b/>
                <w:bCs/>
                <w:sz w:val="22"/>
                <w:szCs w:val="22"/>
              </w:rPr>
            </w:pPr>
            <w:r w:rsidRPr="00D80CE2">
              <w:rPr>
                <w:rStyle w:val="normaltextrun"/>
                <w:rFonts w:ascii="Calibri" w:hAnsi="Calibri"/>
                <w:b/>
                <w:bCs/>
                <w:sz w:val="22"/>
                <w:szCs w:val="22"/>
                <w:lang w:val="en-GB"/>
              </w:rPr>
              <w:t xml:space="preserve">CSE-v51.6.0: </w:t>
            </w:r>
            <w:proofErr w:type="gramStart"/>
            <w:r w:rsidRPr="00D80CE2">
              <w:rPr>
                <w:rStyle w:val="normaltextrun"/>
                <w:rFonts w:ascii="Calibri" w:hAnsi="Calibri"/>
                <w:b/>
                <w:bCs/>
                <w:sz w:val="22"/>
                <w:szCs w:val="22"/>
                <w:u w:val="single"/>
                <w:lang w:val="en-GB"/>
              </w:rPr>
              <w:t>Yes</w:t>
            </w:r>
            <w:r w:rsidRPr="00D80CE2">
              <w:rPr>
                <w:rStyle w:val="normaltextrun"/>
                <w:rFonts w:ascii="Calibri" w:hAnsi="Calibri"/>
                <w:b/>
                <w:bCs/>
                <w:sz w:val="22"/>
                <w:szCs w:val="22"/>
                <w:lang w:val="en-GB"/>
              </w:rPr>
              <w:t>;</w:t>
            </w:r>
            <w:proofErr w:type="gramEnd"/>
            <w:r w:rsidRPr="00D80CE2">
              <w:rPr>
                <w:rStyle w:val="normaltextrun"/>
                <w:rFonts w:ascii="Calibri" w:hAnsi="Calibri"/>
                <w:b/>
                <w:bCs/>
                <w:sz w:val="22"/>
                <w:szCs w:val="22"/>
                <w:lang w:val="en-GB"/>
              </w:rPr>
              <w:t> </w:t>
            </w:r>
            <w:r w:rsidRPr="00D80CE2">
              <w:rPr>
                <w:rStyle w:val="eop"/>
                <w:rFonts w:ascii="Calibri" w:hAnsi="Calibri"/>
                <w:b/>
                <w:bCs/>
                <w:sz w:val="22"/>
                <w:szCs w:val="22"/>
              </w:rPr>
              <w:t> </w:t>
            </w:r>
          </w:p>
          <w:p w14:paraId="63B9777E" w14:textId="0899F9D1" w:rsidR="00974749" w:rsidRPr="00D80CE2" w:rsidRDefault="00974749" w:rsidP="00D80CE2">
            <w:pPr>
              <w:pStyle w:val="paragraph"/>
              <w:numPr>
                <w:ilvl w:val="0"/>
                <w:numId w:val="46"/>
              </w:numPr>
              <w:spacing w:before="0" w:beforeAutospacing="0" w:after="0" w:afterAutospacing="0"/>
              <w:textAlignment w:val="baseline"/>
              <w:rPr>
                <w:rStyle w:val="eop"/>
                <w:rFonts w:ascii="Calibri" w:hAnsi="Calibri"/>
                <w:b/>
                <w:bCs/>
                <w:sz w:val="22"/>
                <w:szCs w:val="22"/>
              </w:rPr>
            </w:pPr>
            <w:r w:rsidRPr="00D80CE2">
              <w:rPr>
                <w:rStyle w:val="normaltextrun"/>
                <w:rFonts w:ascii="Calibri" w:hAnsi="Calibri"/>
                <w:b/>
                <w:bCs/>
                <w:sz w:val="22"/>
                <w:szCs w:val="22"/>
                <w:lang w:val="en-GB"/>
              </w:rPr>
              <w:t xml:space="preserve">DDNTA-v5.14.1 (Appendix Q2, PDFs): </w:t>
            </w:r>
            <w:proofErr w:type="gramStart"/>
            <w:r w:rsidRPr="00D80CE2">
              <w:rPr>
                <w:rStyle w:val="normaltextrun"/>
                <w:rFonts w:ascii="Calibri" w:hAnsi="Calibri"/>
                <w:b/>
                <w:bCs/>
                <w:sz w:val="22"/>
                <w:szCs w:val="22"/>
                <w:u w:val="single"/>
                <w:lang w:val="en-GB"/>
              </w:rPr>
              <w:t>Yes</w:t>
            </w:r>
            <w:r w:rsidRPr="00D80CE2">
              <w:rPr>
                <w:rStyle w:val="normaltextrun"/>
                <w:rFonts w:ascii="Calibri" w:hAnsi="Calibri"/>
                <w:b/>
                <w:bCs/>
                <w:sz w:val="22"/>
                <w:szCs w:val="22"/>
                <w:lang w:val="en-GB"/>
              </w:rPr>
              <w:t>;</w:t>
            </w:r>
            <w:proofErr w:type="gramEnd"/>
            <w:r w:rsidRPr="00D80CE2">
              <w:rPr>
                <w:rStyle w:val="normaltextrun"/>
                <w:rFonts w:ascii="Calibri" w:hAnsi="Calibri"/>
                <w:b/>
                <w:bCs/>
                <w:sz w:val="22"/>
                <w:szCs w:val="22"/>
                <w:lang w:val="en-GB"/>
              </w:rPr>
              <w:t> </w:t>
            </w:r>
            <w:r w:rsidRPr="00D80CE2">
              <w:rPr>
                <w:rStyle w:val="eop"/>
                <w:rFonts w:ascii="Calibri" w:hAnsi="Calibri"/>
                <w:b/>
                <w:bCs/>
                <w:sz w:val="22"/>
                <w:szCs w:val="22"/>
              </w:rPr>
              <w:t> </w:t>
            </w:r>
          </w:p>
          <w:p w14:paraId="16117F46" w14:textId="015EEBC8" w:rsidR="0029187F" w:rsidRPr="00D80CE2" w:rsidRDefault="0029187F" w:rsidP="00D80CE2">
            <w:pPr>
              <w:pStyle w:val="paragraph"/>
              <w:numPr>
                <w:ilvl w:val="0"/>
                <w:numId w:val="46"/>
              </w:numPr>
              <w:spacing w:before="0" w:beforeAutospacing="0" w:after="0" w:afterAutospacing="0"/>
              <w:textAlignment w:val="baseline"/>
              <w:rPr>
                <w:rStyle w:val="eop"/>
                <w:rFonts w:ascii="Calibri" w:hAnsi="Calibri"/>
                <w:b/>
                <w:bCs/>
                <w:sz w:val="22"/>
                <w:szCs w:val="22"/>
              </w:rPr>
            </w:pPr>
            <w:r w:rsidRPr="00D80CE2">
              <w:rPr>
                <w:rStyle w:val="normaltextrun"/>
                <w:rFonts w:ascii="Calibri" w:hAnsi="Calibri"/>
                <w:b/>
                <w:bCs/>
                <w:sz w:val="22"/>
                <w:szCs w:val="22"/>
                <w:lang w:val="en-GB"/>
              </w:rPr>
              <w:t>CS/RD2_DATA: </w:t>
            </w:r>
            <w:proofErr w:type="gramStart"/>
            <w:r w:rsidRPr="00D80CE2">
              <w:rPr>
                <w:rStyle w:val="normaltextrun"/>
                <w:rFonts w:ascii="Calibri" w:hAnsi="Calibri"/>
                <w:b/>
                <w:bCs/>
                <w:sz w:val="22"/>
                <w:szCs w:val="22"/>
                <w:u w:val="single"/>
                <w:lang w:val="en-GB"/>
              </w:rPr>
              <w:t>Yes</w:t>
            </w:r>
            <w:r w:rsidRPr="00D80CE2">
              <w:rPr>
                <w:rStyle w:val="normaltextrun"/>
                <w:rFonts w:ascii="Calibri" w:hAnsi="Calibri"/>
                <w:b/>
                <w:bCs/>
                <w:sz w:val="22"/>
                <w:szCs w:val="22"/>
                <w:lang w:val="en-GB"/>
              </w:rPr>
              <w:t>;</w:t>
            </w:r>
            <w:proofErr w:type="gramEnd"/>
            <w:r w:rsidRPr="00D80CE2">
              <w:rPr>
                <w:rStyle w:val="normaltextrun"/>
                <w:rFonts w:ascii="Calibri" w:hAnsi="Calibri"/>
                <w:b/>
                <w:bCs/>
                <w:sz w:val="22"/>
                <w:szCs w:val="22"/>
                <w:lang w:val="en-GB"/>
              </w:rPr>
              <w:t xml:space="preserve">  </w:t>
            </w:r>
            <w:r w:rsidRPr="00D80CE2">
              <w:rPr>
                <w:rStyle w:val="eop"/>
                <w:rFonts w:ascii="Calibri" w:hAnsi="Calibri"/>
                <w:b/>
                <w:bCs/>
                <w:sz w:val="22"/>
                <w:szCs w:val="22"/>
              </w:rPr>
              <w:t> </w:t>
            </w:r>
          </w:p>
          <w:p w14:paraId="3188018B" w14:textId="78449377" w:rsidR="00D80CE2" w:rsidRDefault="00D80CE2" w:rsidP="00D80CE2">
            <w:pPr>
              <w:pStyle w:val="paragraph"/>
              <w:numPr>
                <w:ilvl w:val="0"/>
                <w:numId w:val="46"/>
              </w:numPr>
              <w:spacing w:before="0" w:beforeAutospacing="0" w:after="0" w:afterAutospacing="0"/>
              <w:textAlignment w:val="baseline"/>
              <w:rPr>
                <w:rStyle w:val="eop"/>
                <w:rFonts w:ascii="Calibri" w:hAnsi="Calibri"/>
                <w:b/>
                <w:bCs/>
                <w:sz w:val="22"/>
                <w:szCs w:val="22"/>
              </w:rPr>
            </w:pPr>
            <w:r w:rsidRPr="00D80CE2">
              <w:rPr>
                <w:rStyle w:val="normaltextrun"/>
                <w:rFonts w:ascii="Calibri" w:hAnsi="Calibri"/>
                <w:b/>
                <w:bCs/>
                <w:sz w:val="22"/>
                <w:szCs w:val="22"/>
                <w:lang w:val="en-GB"/>
              </w:rPr>
              <w:t xml:space="preserve">DMP Package-v5.6.0 SfA-v1.00: Yes (incl. update of file Rules and Conditions_v0.43): </w:t>
            </w:r>
            <w:proofErr w:type="gramStart"/>
            <w:r w:rsidRPr="00D80CE2">
              <w:rPr>
                <w:rStyle w:val="normaltextrun"/>
                <w:rFonts w:ascii="Calibri" w:hAnsi="Calibri"/>
                <w:b/>
                <w:bCs/>
                <w:sz w:val="22"/>
                <w:szCs w:val="22"/>
                <w:u w:val="single"/>
                <w:lang w:val="en-GB"/>
              </w:rPr>
              <w:t>Yes</w:t>
            </w:r>
            <w:r w:rsidRPr="00D80CE2">
              <w:rPr>
                <w:rStyle w:val="normaltextrun"/>
                <w:rFonts w:ascii="Calibri" w:hAnsi="Calibri"/>
                <w:b/>
                <w:bCs/>
                <w:sz w:val="22"/>
                <w:szCs w:val="22"/>
                <w:lang w:val="en-GB"/>
              </w:rPr>
              <w:t>;</w:t>
            </w:r>
            <w:proofErr w:type="gramEnd"/>
            <w:r w:rsidRPr="00D80CE2">
              <w:rPr>
                <w:rStyle w:val="normaltextrun"/>
                <w:rFonts w:ascii="Calibri" w:hAnsi="Calibri"/>
                <w:b/>
                <w:bCs/>
                <w:sz w:val="22"/>
                <w:szCs w:val="22"/>
                <w:lang w:val="en-GB"/>
              </w:rPr>
              <w:t> </w:t>
            </w:r>
            <w:r w:rsidRPr="00D80CE2">
              <w:rPr>
                <w:rStyle w:val="eop"/>
                <w:rFonts w:ascii="Calibri" w:hAnsi="Calibri"/>
                <w:b/>
                <w:bCs/>
                <w:sz w:val="22"/>
                <w:szCs w:val="22"/>
              </w:rPr>
              <w:t> </w:t>
            </w:r>
          </w:p>
          <w:p w14:paraId="79DA2580" w14:textId="77777777" w:rsidR="00D80CE2" w:rsidRPr="00D80CE2" w:rsidRDefault="00D80CE2" w:rsidP="00D80CE2">
            <w:pPr>
              <w:pStyle w:val="paragraph"/>
              <w:spacing w:before="0" w:beforeAutospacing="0" w:after="0" w:afterAutospacing="0"/>
              <w:textAlignment w:val="baseline"/>
              <w:rPr>
                <w:rFonts w:ascii="Calibri" w:hAnsi="Calibri"/>
                <w:b/>
                <w:bCs/>
                <w:sz w:val="22"/>
                <w:szCs w:val="22"/>
              </w:rPr>
            </w:pPr>
          </w:p>
          <w:p w14:paraId="5D2A08E5"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 xml:space="preserve">DDNTA-5.14.1-v1.00 (Main Document):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lang w:val="en-GB"/>
              </w:rPr>
              <w:t> </w:t>
            </w:r>
          </w:p>
          <w:p w14:paraId="30A41727"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 xml:space="preserve">Functional Specifications (FSS/BPM):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rPr>
              <w:t> </w:t>
            </w:r>
            <w:r w:rsidRPr="00D80CE2">
              <w:rPr>
                <w:rFonts w:asciiTheme="minorHAnsi" w:hAnsiTheme="minorHAnsi" w:cstheme="minorHAnsi"/>
                <w:color w:val="808080" w:themeColor="background1" w:themeShade="80"/>
                <w:sz w:val="22"/>
                <w:szCs w:val="22"/>
                <w:lang w:val="en-GB"/>
              </w:rPr>
              <w:t> </w:t>
            </w:r>
          </w:p>
          <w:p w14:paraId="22190478"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 xml:space="preserve">UCC IA/DA Annex B: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lang w:val="en-GB"/>
              </w:rPr>
              <w:t> </w:t>
            </w:r>
          </w:p>
          <w:p w14:paraId="3D3D15E9"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CTS-5.6.1-v1.00: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rPr>
              <w:t> </w:t>
            </w:r>
            <w:r w:rsidRPr="00D80CE2">
              <w:rPr>
                <w:rFonts w:asciiTheme="minorHAnsi" w:hAnsiTheme="minorHAnsi" w:cstheme="minorHAnsi"/>
                <w:color w:val="808080" w:themeColor="background1" w:themeShade="80"/>
                <w:sz w:val="22"/>
                <w:szCs w:val="22"/>
                <w:lang w:val="en-GB"/>
              </w:rPr>
              <w:t> </w:t>
            </w:r>
          </w:p>
          <w:p w14:paraId="6B7E5586"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CTP-5.7.0-v1.00: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lang w:val="en-GB"/>
              </w:rPr>
              <w:t> </w:t>
            </w:r>
          </w:p>
          <w:p w14:paraId="68A3D343"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CRP-v5.5-v1.00: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lang w:val="en-GB"/>
              </w:rPr>
              <w:t> </w:t>
            </w:r>
          </w:p>
          <w:p w14:paraId="6FECAC98"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 xml:space="preserve">ACS: 5.5.0 &amp; ACS-Annex-NCTS: 5.5.0: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rPr>
              <w:t> </w:t>
            </w:r>
            <w:r w:rsidRPr="00D80CE2">
              <w:rPr>
                <w:rFonts w:asciiTheme="minorHAnsi" w:hAnsiTheme="minorHAnsi" w:cstheme="minorHAnsi"/>
                <w:color w:val="808080" w:themeColor="background1" w:themeShade="80"/>
                <w:sz w:val="22"/>
                <w:szCs w:val="22"/>
                <w:lang w:val="en-GB"/>
              </w:rPr>
              <w:t> </w:t>
            </w:r>
          </w:p>
          <w:p w14:paraId="354D453A" w14:textId="292670A5"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TRP-5.7.</w:t>
            </w:r>
            <w:r w:rsidR="53C43A9C" w:rsidRPr="00D80CE2">
              <w:rPr>
                <w:rFonts w:asciiTheme="minorHAnsi" w:hAnsiTheme="minorHAnsi" w:cstheme="minorHAnsi"/>
                <w:color w:val="808080" w:themeColor="background1" w:themeShade="80"/>
                <w:sz w:val="22"/>
                <w:szCs w:val="22"/>
              </w:rPr>
              <w:t>5</w:t>
            </w:r>
            <w:r w:rsidRPr="00D80CE2">
              <w:rPr>
                <w:rFonts w:asciiTheme="minorHAnsi" w:hAnsiTheme="minorHAnsi" w:cstheme="minorHAnsi"/>
                <w:color w:val="808080" w:themeColor="background1" w:themeShade="80"/>
                <w:sz w:val="22"/>
                <w:szCs w:val="22"/>
              </w:rPr>
              <w:t>: </w:t>
            </w:r>
            <w:proofErr w:type="gramStart"/>
            <w:r w:rsidRPr="00D80CE2">
              <w:rPr>
                <w:rFonts w:asciiTheme="minorHAnsi" w:hAnsiTheme="minorHAnsi" w:cstheme="minorHAnsi"/>
                <w:color w:val="808080" w:themeColor="background1" w:themeShade="80"/>
                <w:sz w:val="22"/>
                <w:szCs w:val="22"/>
              </w:rPr>
              <w:t>No; </w:t>
            </w:r>
            <w:r w:rsidRPr="00D80CE2">
              <w:rPr>
                <w:rFonts w:asciiTheme="minorHAnsi" w:hAnsiTheme="minorHAnsi" w:cstheme="minorHAnsi"/>
                <w:color w:val="808080" w:themeColor="background1" w:themeShade="80"/>
                <w:sz w:val="22"/>
                <w:szCs w:val="22"/>
                <w:lang w:val="en-GB"/>
              </w:rPr>
              <w:t> </w:t>
            </w:r>
            <w:r w:rsidRPr="00D80CE2">
              <w:rPr>
                <w:rFonts w:asciiTheme="minorHAnsi" w:hAnsiTheme="minorHAnsi" w:cstheme="minorHAnsi"/>
                <w:color w:val="808080" w:themeColor="background1" w:themeShade="80"/>
                <w:sz w:val="22"/>
                <w:szCs w:val="22"/>
              </w:rPr>
              <w:t>DDCOM</w:t>
            </w:r>
            <w:proofErr w:type="gramEnd"/>
            <w:r w:rsidRPr="00D80CE2">
              <w:rPr>
                <w:rFonts w:asciiTheme="minorHAnsi" w:hAnsiTheme="minorHAnsi" w:cstheme="minorHAnsi"/>
                <w:color w:val="808080" w:themeColor="background1" w:themeShade="80"/>
                <w:sz w:val="22"/>
                <w:szCs w:val="22"/>
              </w:rPr>
              <w:t xml:space="preserve"> v20.3.0-v1.00: No; </w:t>
            </w:r>
            <w:r w:rsidRPr="00D80CE2">
              <w:rPr>
                <w:rFonts w:asciiTheme="minorHAnsi" w:hAnsiTheme="minorHAnsi" w:cstheme="minorHAnsi"/>
                <w:color w:val="808080" w:themeColor="background1" w:themeShade="80"/>
                <w:sz w:val="22"/>
                <w:szCs w:val="22"/>
                <w:lang w:val="en-GB"/>
              </w:rPr>
              <w:t> </w:t>
            </w:r>
          </w:p>
          <w:p w14:paraId="70659DEE"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proofErr w:type="spellStart"/>
            <w:r w:rsidRPr="00D80CE2">
              <w:rPr>
                <w:rFonts w:asciiTheme="minorHAnsi" w:hAnsiTheme="minorHAnsi" w:cstheme="minorHAnsi"/>
                <w:color w:val="808080" w:themeColor="background1" w:themeShade="80"/>
                <w:sz w:val="22"/>
                <w:szCs w:val="22"/>
              </w:rPr>
              <w:t>ieCA</w:t>
            </w:r>
            <w:proofErr w:type="spellEnd"/>
            <w:r w:rsidRPr="00D80CE2">
              <w:rPr>
                <w:rFonts w:asciiTheme="minorHAnsi" w:hAnsiTheme="minorHAnsi" w:cstheme="minorHAnsi"/>
                <w:color w:val="808080" w:themeColor="background1" w:themeShade="80"/>
                <w:sz w:val="22"/>
                <w:szCs w:val="22"/>
              </w:rPr>
              <w:t xml:space="preserve"> 1.0.1.0: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rPr>
              <w:t> </w:t>
            </w:r>
            <w:r w:rsidRPr="00D80CE2">
              <w:rPr>
                <w:rFonts w:asciiTheme="minorHAnsi" w:hAnsiTheme="minorHAnsi" w:cstheme="minorHAnsi"/>
                <w:color w:val="808080" w:themeColor="background1" w:themeShade="80"/>
                <w:sz w:val="22"/>
                <w:szCs w:val="22"/>
                <w:lang w:val="en-GB"/>
              </w:rPr>
              <w:t> </w:t>
            </w:r>
          </w:p>
          <w:p w14:paraId="1AFB26F1" w14:textId="680450BB"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 xml:space="preserve">CS/MIS2_DATA: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rPr>
              <w:t> </w:t>
            </w:r>
            <w:r w:rsidRPr="00D80CE2">
              <w:rPr>
                <w:rFonts w:asciiTheme="minorHAnsi" w:hAnsiTheme="minorHAnsi" w:cstheme="minorHAnsi"/>
                <w:color w:val="808080" w:themeColor="background1" w:themeShade="80"/>
                <w:sz w:val="22"/>
                <w:szCs w:val="22"/>
                <w:lang w:val="en-GB"/>
              </w:rPr>
              <w:t> </w:t>
            </w:r>
          </w:p>
          <w:p w14:paraId="3011A47F" w14:textId="77777777" w:rsidR="00974749" w:rsidRPr="00D80CE2" w:rsidRDefault="00974749" w:rsidP="00D80CE2">
            <w:pPr>
              <w:pStyle w:val="paragraph"/>
              <w:numPr>
                <w:ilvl w:val="0"/>
                <w:numId w:val="46"/>
              </w:numPr>
              <w:spacing w:before="0" w:beforeAutospacing="0" w:after="0" w:afterAutospacing="0"/>
              <w:textAlignment w:val="baseline"/>
              <w:rPr>
                <w:rFonts w:asciiTheme="minorHAnsi" w:hAnsiTheme="minorHAnsi" w:cstheme="minorHAnsi"/>
                <w:color w:val="808080" w:themeColor="background1" w:themeShade="80"/>
                <w:sz w:val="22"/>
                <w:szCs w:val="22"/>
                <w:lang w:val="en-GB"/>
              </w:rPr>
            </w:pPr>
            <w:r w:rsidRPr="00D80CE2">
              <w:rPr>
                <w:rFonts w:asciiTheme="minorHAnsi" w:hAnsiTheme="minorHAnsi" w:cstheme="minorHAnsi"/>
                <w:color w:val="808080" w:themeColor="background1" w:themeShade="80"/>
                <w:sz w:val="22"/>
                <w:szCs w:val="22"/>
              </w:rPr>
              <w:t xml:space="preserve">AES-P1 and NCTS-P5 Long-Lived “Legacy” (L3) Movements Study v1.40: </w:t>
            </w:r>
            <w:proofErr w:type="gramStart"/>
            <w:r w:rsidRPr="00D80CE2">
              <w:rPr>
                <w:rFonts w:asciiTheme="minorHAnsi" w:hAnsiTheme="minorHAnsi" w:cstheme="minorHAnsi"/>
                <w:color w:val="808080" w:themeColor="background1" w:themeShade="80"/>
                <w:sz w:val="22"/>
                <w:szCs w:val="22"/>
              </w:rPr>
              <w:t>No;</w:t>
            </w:r>
            <w:proofErr w:type="gramEnd"/>
            <w:r w:rsidRPr="00D80CE2">
              <w:rPr>
                <w:rFonts w:asciiTheme="minorHAnsi" w:hAnsiTheme="minorHAnsi" w:cstheme="minorHAnsi"/>
                <w:color w:val="808080" w:themeColor="background1" w:themeShade="80"/>
                <w:sz w:val="22"/>
                <w:szCs w:val="22"/>
                <w:lang w:val="en-GB"/>
              </w:rPr>
              <w:t> </w:t>
            </w:r>
          </w:p>
          <w:p w14:paraId="093E976A" w14:textId="77777777" w:rsidR="00777F82" w:rsidRPr="00974749" w:rsidRDefault="00777F82" w:rsidP="0008661E">
            <w:pPr>
              <w:rPr>
                <w:rFonts w:asciiTheme="minorHAnsi" w:hAnsiTheme="minorHAnsi" w:cs="Arial"/>
                <w:sz w:val="22"/>
                <w:szCs w:val="22"/>
                <w:lang w:val="en-US"/>
              </w:rPr>
            </w:pPr>
          </w:p>
          <w:p w14:paraId="5657826E" w14:textId="77777777" w:rsidR="00777F82" w:rsidRDefault="00777F82" w:rsidP="0008661E">
            <w:pPr>
              <w:rPr>
                <w:rFonts w:asciiTheme="minorHAnsi" w:hAnsiTheme="minorHAnsi" w:cs="Arial"/>
                <w:sz w:val="22"/>
                <w:szCs w:val="22"/>
              </w:rPr>
            </w:pPr>
          </w:p>
          <w:p w14:paraId="33A79711" w14:textId="77777777" w:rsidR="00777F82" w:rsidRDefault="00777F82" w:rsidP="0008661E">
            <w:pPr>
              <w:rPr>
                <w:rFonts w:asciiTheme="minorHAnsi" w:hAnsiTheme="minorHAnsi" w:cs="Arial"/>
                <w:sz w:val="22"/>
                <w:szCs w:val="22"/>
              </w:rPr>
            </w:pPr>
          </w:p>
          <w:p w14:paraId="4D5E4F00" w14:textId="76339352" w:rsidR="00777F82" w:rsidRPr="0008661E" w:rsidRDefault="00777F82" w:rsidP="0008661E">
            <w:pPr>
              <w:rPr>
                <w:rFonts w:asciiTheme="minorHAnsi" w:hAnsiTheme="minorHAnsi" w:cs="Arial"/>
                <w:sz w:val="22"/>
                <w:szCs w:val="22"/>
              </w:rPr>
            </w:pPr>
          </w:p>
        </w:tc>
      </w:tr>
    </w:tbl>
    <w:p w14:paraId="6A73DAB6" w14:textId="799A63A3" w:rsidR="00483E6C" w:rsidRDefault="00483E6C" w:rsidP="008E5D8A">
      <w:pPr>
        <w:rPr>
          <w:rFonts w:asciiTheme="minorHAnsi" w:hAnsiTheme="minorHAnsi" w:cs="Arial"/>
        </w:rPr>
      </w:pPr>
    </w:p>
    <w:p w14:paraId="6DA3713E" w14:textId="598E720D" w:rsidR="00483E6C" w:rsidRDefault="00483E6C" w:rsidP="008E5D8A">
      <w:pPr>
        <w:rPr>
          <w:rFonts w:asciiTheme="minorHAnsi" w:hAnsiTheme="minorHAnsi" w:cs="Arial"/>
        </w:rPr>
      </w:pPr>
    </w:p>
    <w:p w14:paraId="501C4FD8" w14:textId="692FFB6A" w:rsidR="00227BB3" w:rsidRDefault="00227BB3" w:rsidP="008E5D8A">
      <w:pPr>
        <w:rPr>
          <w:rFonts w:asciiTheme="minorHAnsi" w:hAnsiTheme="minorHAnsi" w:cs="Arial"/>
        </w:rPr>
      </w:pPr>
    </w:p>
    <w:p w14:paraId="70CD0B90" w14:textId="05418F66" w:rsidR="00227BB3" w:rsidRDefault="00227BB3" w:rsidP="008E5D8A">
      <w:pPr>
        <w:rPr>
          <w:rFonts w:asciiTheme="minorHAnsi" w:hAnsiTheme="minorHAnsi" w:cs="Arial"/>
        </w:rPr>
      </w:pPr>
    </w:p>
    <w:p w14:paraId="3F26E7BD" w14:textId="77777777" w:rsidR="00227BB3" w:rsidRDefault="00227BB3" w:rsidP="008E5D8A">
      <w:pPr>
        <w:rPr>
          <w:rFonts w:asciiTheme="minorHAnsi" w:hAnsiTheme="minorHAnsi" w:cs="Arial"/>
        </w:rPr>
      </w:pPr>
    </w:p>
    <w:p w14:paraId="2A3EDEB5" w14:textId="77777777" w:rsidR="00483E6C" w:rsidRPr="00A41143" w:rsidRDefault="00483E6C" w:rsidP="008E5D8A">
      <w:pPr>
        <w:rPr>
          <w:rFonts w:asciiTheme="minorHAnsi" w:hAnsiTheme="minorHAnsi" w:cs="Arial"/>
        </w:rPr>
      </w:pPr>
    </w:p>
    <w:p w14:paraId="49A546BF" w14:textId="460E31C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00DF508C">
        <w:trPr>
          <w:trHeight w:val="403"/>
        </w:trPr>
        <w:tc>
          <w:tcPr>
            <w:tcW w:w="2802" w:type="dxa"/>
          </w:tcPr>
          <w:p w14:paraId="6497EA4C" w14:textId="3D5A6F42"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5" w:name="ImpSPEEDECN"/>
            <w:r>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Pr>
                <w:rFonts w:asciiTheme="minorHAnsi" w:hAnsiTheme="minorHAnsi" w:cs="Arial"/>
                <w:b/>
                <w:sz w:val="22"/>
                <w:szCs w:val="22"/>
              </w:rPr>
              <w:fldChar w:fldCharType="end"/>
            </w:r>
            <w:bookmarkEnd w:id="5"/>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w:t>
            </w:r>
            <w:r w:rsidR="00777F82" w:rsidRPr="004D4B7A">
              <w:rPr>
                <w:rFonts w:asciiTheme="minorHAnsi" w:hAnsiTheme="minorHAnsi" w:cs="Arial"/>
                <w:sz w:val="22"/>
                <w:szCs w:val="22"/>
              </w:rPr>
              <w:t xml:space="preserve"> </w:t>
            </w:r>
            <w:r w:rsidR="00777F82" w:rsidRPr="00777F82">
              <w:rPr>
                <w:rFonts w:asciiTheme="minorHAnsi" w:hAnsiTheme="minorHAnsi" w:cs="Arial"/>
                <w:b/>
                <w:sz w:val="22"/>
                <w:szCs w:val="22"/>
                <w:lang w:eastAsia="en-GB"/>
              </w:rPr>
              <w:t>v51.6</w:t>
            </w:r>
            <w:r w:rsidR="005E1875">
              <w:rPr>
                <w:rFonts w:asciiTheme="minorHAnsi" w:hAnsiTheme="minorHAnsi" w:cs="Arial"/>
                <w:b/>
                <w:sz w:val="22"/>
                <w:szCs w:val="22"/>
                <w:lang w:eastAsia="en-GB"/>
              </w:rPr>
              <w:t>.</w:t>
            </w:r>
            <w:r w:rsidR="00777F82" w:rsidRPr="00777F82">
              <w:rPr>
                <w:rFonts w:asciiTheme="minorHAnsi" w:hAnsiTheme="minorHAnsi" w:cs="Arial"/>
                <w:b/>
                <w:sz w:val="22"/>
                <w:szCs w:val="22"/>
                <w:lang w:eastAsia="en-GB"/>
              </w:rPr>
              <w:t>0</w:t>
            </w:r>
          </w:p>
        </w:tc>
        <w:tc>
          <w:tcPr>
            <w:tcW w:w="6804" w:type="dxa"/>
          </w:tcPr>
          <w:p w14:paraId="33044871" w14:textId="0EC78820"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88476F">
              <w:rPr>
                <w:rFonts w:asciiTheme="minorHAnsi" w:hAnsiTheme="minorHAnsi" w:cs="Arial"/>
                <w:b/>
                <w:sz w:val="22"/>
                <w:szCs w:val="22"/>
              </w:rPr>
              <w:fldChar w:fldCharType="begin">
                <w:ffData>
                  <w:name w:val=""/>
                  <w:enabled/>
                  <w:calcOnExit w:val="0"/>
                  <w:checkBox>
                    <w:sizeAuto/>
                    <w:default w:val="1"/>
                  </w:checkBox>
                </w:ffData>
              </w:fldChar>
            </w:r>
            <w:r w:rsidR="0088476F">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8476F">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88476F">
              <w:rPr>
                <w:rFonts w:asciiTheme="minorHAnsi" w:hAnsiTheme="minorHAnsi" w:cs="Arial"/>
                <w:b/>
                <w:sz w:val="22"/>
                <w:szCs w:val="22"/>
              </w:rPr>
              <w:fldChar w:fldCharType="begin">
                <w:ffData>
                  <w:name w:val=""/>
                  <w:enabled/>
                  <w:calcOnExit w:val="0"/>
                  <w:checkBox>
                    <w:sizeAuto/>
                    <w:default w:val="0"/>
                  </w:checkBox>
                </w:ffData>
              </w:fldChar>
            </w:r>
            <w:r w:rsidR="0088476F">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8476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8163EB">
              <w:rPr>
                <w:rFonts w:asciiTheme="minorHAnsi" w:hAnsiTheme="minorHAnsi" w:cs="Arial"/>
                <w:b/>
                <w:sz w:val="22"/>
                <w:szCs w:val="22"/>
              </w:rPr>
              <w:fldChar w:fldCharType="begin">
                <w:ffData>
                  <w:name w:val="ImpSMART"/>
                  <w:enabled/>
                  <w:calcOnExit w:val="0"/>
                  <w:checkBox>
                    <w:sizeAuto/>
                    <w:default w:val="0"/>
                  </w:checkBox>
                </w:ffData>
              </w:fldChar>
            </w:r>
            <w:bookmarkStart w:id="6" w:name="ImpSMART"/>
            <w:r w:rsidR="008163EB">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163EB">
              <w:rPr>
                <w:rFonts w:asciiTheme="minorHAnsi" w:hAnsiTheme="minorHAnsi" w:cs="Arial"/>
                <w:b/>
                <w:sz w:val="22"/>
                <w:szCs w:val="22"/>
              </w:rPr>
              <w:fldChar w:fldCharType="end"/>
            </w:r>
            <w:bookmarkEnd w:id="6"/>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6262E92D" w14:textId="77777777" w:rsidTr="00AC7F03">
              <w:tc>
                <w:tcPr>
                  <w:tcW w:w="6573" w:type="dxa"/>
                  <w:tcBorders>
                    <w:top w:val="single" w:sz="4" w:space="0" w:color="auto"/>
                    <w:left w:val="single" w:sz="4" w:space="0" w:color="auto"/>
                    <w:bottom w:val="single" w:sz="4" w:space="0" w:color="auto"/>
                    <w:right w:val="single" w:sz="4" w:space="0" w:color="auto"/>
                  </w:tcBorders>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00DF508C">
        <w:trPr>
          <w:trHeight w:val="403"/>
        </w:trPr>
        <w:tc>
          <w:tcPr>
            <w:tcW w:w="2802" w:type="dxa"/>
          </w:tcPr>
          <w:p w14:paraId="6743BD02" w14:textId="648AD6AC"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DDNTA-v</w:t>
            </w:r>
            <w:r w:rsidR="009915A7">
              <w:rPr>
                <w:rFonts w:asciiTheme="minorHAnsi" w:hAnsiTheme="minorHAnsi" w:cs="Arial"/>
                <w:b/>
                <w:bCs/>
                <w:sz w:val="22"/>
                <w:szCs w:val="22"/>
              </w:rPr>
              <w:t>5.14</w:t>
            </w:r>
            <w:r w:rsidR="0009271D">
              <w:rPr>
                <w:rFonts w:asciiTheme="minorHAnsi" w:hAnsiTheme="minorHAnsi" w:cs="Arial"/>
                <w:b/>
                <w:bCs/>
                <w:sz w:val="22"/>
                <w:szCs w:val="22"/>
              </w:rPr>
              <w:t>.</w:t>
            </w:r>
            <w:r w:rsidR="005E1875">
              <w:rPr>
                <w:rFonts w:asciiTheme="minorHAnsi" w:hAnsiTheme="minorHAnsi" w:cs="Arial"/>
                <w:b/>
                <w:bCs/>
                <w:sz w:val="22"/>
                <w:szCs w:val="22"/>
              </w:rPr>
              <w:t>1</w:t>
            </w:r>
            <w:r w:rsidR="00061B7C">
              <w:rPr>
                <w:rFonts w:asciiTheme="minorHAnsi" w:hAnsiTheme="minorHAnsi" w:cs="Arial"/>
                <w:b/>
                <w:bCs/>
                <w:sz w:val="22"/>
                <w:szCs w:val="22"/>
              </w:rPr>
              <w:t xml:space="preserve"> </w:t>
            </w:r>
            <w:r w:rsidR="00F42063">
              <w:rPr>
                <w:rFonts w:asciiTheme="minorHAnsi" w:hAnsiTheme="minorHAnsi" w:cs="Arial"/>
                <w:b/>
                <w:bCs/>
                <w:sz w:val="22"/>
                <w:szCs w:val="22"/>
              </w:rPr>
              <w:t>(Appendices)</w:t>
            </w:r>
          </w:p>
        </w:tc>
        <w:tc>
          <w:tcPr>
            <w:tcW w:w="6804" w:type="dxa"/>
          </w:tcPr>
          <w:p w14:paraId="2CB6EDB0" w14:textId="04FE8C93"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88476F">
              <w:rPr>
                <w:rFonts w:asciiTheme="minorHAnsi" w:hAnsiTheme="minorHAnsi" w:cs="Arial"/>
                <w:b/>
                <w:sz w:val="22"/>
                <w:szCs w:val="22"/>
              </w:rPr>
              <w:fldChar w:fldCharType="begin">
                <w:ffData>
                  <w:name w:val=""/>
                  <w:enabled/>
                  <w:calcOnExit w:val="0"/>
                  <w:checkBox>
                    <w:sizeAuto/>
                    <w:default w:val="1"/>
                  </w:checkBox>
                </w:ffData>
              </w:fldChar>
            </w:r>
            <w:r w:rsidR="0088476F">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8476F">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88476F">
              <w:rPr>
                <w:rFonts w:asciiTheme="minorHAnsi" w:hAnsiTheme="minorHAnsi" w:cs="Arial"/>
                <w:b/>
                <w:sz w:val="22"/>
                <w:szCs w:val="22"/>
              </w:rPr>
              <w:fldChar w:fldCharType="begin">
                <w:ffData>
                  <w:name w:val=""/>
                  <w:enabled/>
                  <w:calcOnExit w:val="0"/>
                  <w:checkBox>
                    <w:sizeAuto/>
                    <w:default w:val="0"/>
                  </w:checkBox>
                </w:ffData>
              </w:fldChar>
            </w:r>
            <w:r w:rsidR="0088476F">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8476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
                  <w:enabled/>
                  <w:calcOnExit w:val="0"/>
                  <w:checkBox>
                    <w:sizeAuto/>
                    <w:default w:val="0"/>
                  </w:checkBox>
                </w:ffData>
              </w:fldChar>
            </w:r>
            <w:r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25500536"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00DF508C">
        <w:trPr>
          <w:trHeight w:val="1286"/>
        </w:trPr>
        <w:tc>
          <w:tcPr>
            <w:tcW w:w="2802" w:type="dxa"/>
          </w:tcPr>
          <w:p w14:paraId="3C9038CD" w14:textId="2CD96B8E"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w:t>
            </w:r>
            <w:r w:rsidR="00F42063" w:rsidRPr="00187A44">
              <w:rPr>
                <w:rFonts w:asciiTheme="minorHAnsi" w:hAnsiTheme="minorHAnsi" w:cs="Arial"/>
                <w:b/>
                <w:sz w:val="22"/>
                <w:szCs w:val="22"/>
                <w:lang w:eastAsia="en-GB"/>
              </w:rPr>
              <w:t>e-</w:t>
            </w:r>
            <w:r w:rsidR="00777F82" w:rsidRPr="00777F82">
              <w:rPr>
                <w:rFonts w:asciiTheme="minorHAnsi" w:hAnsiTheme="minorHAnsi" w:cs="Arial"/>
                <w:b/>
                <w:sz w:val="22"/>
                <w:szCs w:val="22"/>
                <w:lang w:eastAsia="en-GB"/>
              </w:rPr>
              <w:t xml:space="preserve"> v5.6.0 SfA-v1.00</w:t>
            </w:r>
          </w:p>
        </w:tc>
        <w:tc>
          <w:tcPr>
            <w:tcW w:w="6804" w:type="dxa"/>
          </w:tcPr>
          <w:p w14:paraId="03DFDA48" w14:textId="1CC6AA04"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88476F">
              <w:rPr>
                <w:rFonts w:asciiTheme="minorHAnsi" w:hAnsiTheme="minorHAnsi" w:cs="Arial"/>
                <w:b/>
                <w:sz w:val="22"/>
                <w:szCs w:val="22"/>
              </w:rPr>
              <w:fldChar w:fldCharType="begin">
                <w:ffData>
                  <w:name w:val=""/>
                  <w:enabled/>
                  <w:calcOnExit w:val="0"/>
                  <w:checkBox>
                    <w:sizeAuto/>
                    <w:default w:val="1"/>
                  </w:checkBox>
                </w:ffData>
              </w:fldChar>
            </w:r>
            <w:r w:rsidR="0088476F">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8476F">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88476F">
              <w:rPr>
                <w:rFonts w:asciiTheme="minorHAnsi" w:hAnsiTheme="minorHAnsi" w:cs="Arial"/>
                <w:b/>
                <w:sz w:val="22"/>
                <w:szCs w:val="22"/>
              </w:rPr>
              <w:fldChar w:fldCharType="begin">
                <w:ffData>
                  <w:name w:val=""/>
                  <w:enabled/>
                  <w:calcOnExit w:val="0"/>
                  <w:checkBox>
                    <w:sizeAuto/>
                    <w:default w:val="0"/>
                  </w:checkBox>
                </w:ffData>
              </w:fldChar>
            </w:r>
            <w:r w:rsidR="0088476F">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8476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8163EB">
              <w:rPr>
                <w:rFonts w:asciiTheme="minorHAnsi" w:hAnsiTheme="minorHAnsi" w:cs="Arial"/>
                <w:b/>
                <w:sz w:val="22"/>
                <w:szCs w:val="22"/>
              </w:rPr>
              <w:fldChar w:fldCharType="begin">
                <w:ffData>
                  <w:name w:val=""/>
                  <w:enabled/>
                  <w:calcOnExit w:val="0"/>
                  <w:checkBox>
                    <w:sizeAuto/>
                    <w:default w:val="0"/>
                  </w:checkBox>
                </w:ffData>
              </w:fldChar>
            </w:r>
            <w:r w:rsidR="008163EB">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76C043C5" w14:textId="77777777" w:rsidTr="00AC7F03">
              <w:tc>
                <w:tcPr>
                  <w:tcW w:w="6573" w:type="dxa"/>
                  <w:tcBorders>
                    <w:top w:val="single" w:sz="4" w:space="0" w:color="auto"/>
                    <w:left w:val="single" w:sz="4" w:space="0" w:color="auto"/>
                    <w:bottom w:val="single" w:sz="4" w:space="0" w:color="auto"/>
                    <w:right w:val="single" w:sz="4" w:space="0" w:color="auto"/>
                  </w:tcBorders>
                </w:tcPr>
                <w:p w14:paraId="1EBF221B" w14:textId="2C0A6728" w:rsidR="00587645" w:rsidRDefault="00587645" w:rsidP="00587645">
                  <w:pPr>
                    <w:spacing w:before="120"/>
                    <w:rPr>
                      <w:rFonts w:asciiTheme="minorHAnsi" w:hAnsiTheme="minorHAnsi" w:cs="Arial"/>
                      <w:b/>
                      <w:sz w:val="22"/>
                      <w:szCs w:val="22"/>
                    </w:rPr>
                  </w:pPr>
                  <w:r>
                    <w:rPr>
                      <w:rFonts w:asciiTheme="minorHAnsi" w:hAnsiTheme="minorHAnsi" w:cs="Arial"/>
                      <w:b/>
                      <w:sz w:val="22"/>
                      <w:szCs w:val="22"/>
                    </w:rPr>
                    <w:t>Rules and Conditions_v0.4</w:t>
                  </w:r>
                  <w:r w:rsidR="00DB6632">
                    <w:rPr>
                      <w:rFonts w:asciiTheme="minorHAnsi" w:hAnsiTheme="minorHAnsi" w:cs="Arial"/>
                      <w:b/>
                      <w:sz w:val="22"/>
                      <w:szCs w:val="22"/>
                    </w:rPr>
                    <w:t>3 f</w:t>
                  </w:r>
                  <w:r>
                    <w:rPr>
                      <w:rFonts w:asciiTheme="minorHAnsi" w:hAnsiTheme="minorHAnsi" w:cs="Arial"/>
                      <w:b/>
                      <w:sz w:val="22"/>
                      <w:szCs w:val="22"/>
                    </w:rPr>
                    <w:t xml:space="preserve">ile to be updated </w:t>
                  </w:r>
                </w:p>
                <w:p w14:paraId="63741115" w14:textId="2BDC0D24" w:rsidR="008D63BB" w:rsidRPr="00587645" w:rsidRDefault="008D63BB" w:rsidP="0008725E">
                  <w:pPr>
                    <w:rPr>
                      <w:rFonts w:asciiTheme="minorHAnsi" w:hAnsiTheme="minorHAnsi" w:cs="Arial"/>
                      <w:b/>
                      <w:sz w:val="22"/>
                      <w:szCs w:val="22"/>
                    </w:rPr>
                  </w:pPr>
                </w:p>
              </w:tc>
            </w:tr>
          </w:tbl>
          <w:p w14:paraId="48F4C10C" w14:textId="77777777" w:rsidR="00F42063" w:rsidRPr="00B62BD3" w:rsidRDefault="00F42063" w:rsidP="00DF508C">
            <w:pPr>
              <w:spacing w:before="120"/>
              <w:rPr>
                <w:rFonts w:asciiTheme="minorHAnsi" w:hAnsiTheme="minorHAnsi" w:cs="Arial"/>
                <w:b/>
                <w:sz w:val="22"/>
                <w:szCs w:val="22"/>
              </w:rPr>
            </w:pPr>
          </w:p>
        </w:tc>
      </w:tr>
      <w:tr w:rsidR="0058671C" w14:paraId="16B2EC58" w14:textId="77777777" w:rsidTr="0058671C">
        <w:trPr>
          <w:trHeight w:val="403"/>
        </w:trPr>
        <w:tc>
          <w:tcPr>
            <w:tcW w:w="2802" w:type="dxa"/>
            <w:tcBorders>
              <w:top w:val="single" w:sz="4" w:space="0" w:color="auto"/>
              <w:left w:val="single" w:sz="4" w:space="0" w:color="auto"/>
              <w:bottom w:val="single" w:sz="4" w:space="0" w:color="auto"/>
              <w:right w:val="single" w:sz="4" w:space="0" w:color="auto"/>
            </w:tcBorders>
            <w:hideMark/>
          </w:tcPr>
          <w:p w14:paraId="0A225633" w14:textId="77777777" w:rsidR="0058671C" w:rsidRDefault="0058671C">
            <w:pPr>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2D4382">
              <w:rPr>
                <w:rFonts w:asciiTheme="minorHAnsi" w:hAnsiTheme="minorHAnsi" w:cs="Arial"/>
                <w:b/>
                <w:sz w:val="22"/>
                <w:szCs w:val="22"/>
                <w:lang w:eastAsia="en-GB"/>
              </w:rPr>
            </w:r>
            <w:r w:rsidR="002D4382">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b/>
                <w:sz w:val="22"/>
                <w:szCs w:val="22"/>
                <w:lang w:eastAsia="en-GB"/>
              </w:rPr>
              <w:t xml:space="preserve"> CSRD2_DATA</w:t>
            </w:r>
          </w:p>
        </w:tc>
        <w:tc>
          <w:tcPr>
            <w:tcW w:w="6804" w:type="dxa"/>
            <w:tcBorders>
              <w:top w:val="single" w:sz="4" w:space="0" w:color="auto"/>
              <w:left w:val="single" w:sz="4" w:space="0" w:color="auto"/>
              <w:bottom w:val="single" w:sz="4" w:space="0" w:color="auto"/>
              <w:right w:val="single" w:sz="4" w:space="0" w:color="auto"/>
            </w:tcBorders>
            <w:hideMark/>
          </w:tcPr>
          <w:p w14:paraId="625192DB" w14:textId="6D6C13C6" w:rsidR="0058671C" w:rsidRDefault="0058671C">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2D4382">
              <w:rPr>
                <w:rFonts w:asciiTheme="minorHAnsi" w:hAnsiTheme="minorHAnsi" w:cs="Arial"/>
                <w:b/>
                <w:sz w:val="22"/>
                <w:szCs w:val="22"/>
                <w:lang w:eastAsia="en-GB"/>
              </w:rPr>
            </w:r>
            <w:r w:rsidR="002D4382">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b/>
                <w:sz w:val="22"/>
                <w:szCs w:val="22"/>
                <w:lang w:eastAsia="en-GB"/>
              </w:rPr>
              <w:t xml:space="preserve">Cosmetic   </w:t>
            </w:r>
            <w:r w:rsidR="0088476F">
              <w:rPr>
                <w:rFonts w:asciiTheme="minorHAnsi" w:hAnsiTheme="minorHAnsi" w:cs="Arial"/>
                <w:b/>
                <w:sz w:val="22"/>
                <w:szCs w:val="22"/>
                <w:lang w:eastAsia="en-GB"/>
              </w:rPr>
              <w:fldChar w:fldCharType="begin">
                <w:ffData>
                  <w:name w:val=""/>
                  <w:enabled/>
                  <w:calcOnExit w:val="0"/>
                  <w:checkBox>
                    <w:sizeAuto/>
                    <w:default w:val="0"/>
                  </w:checkBox>
                </w:ffData>
              </w:fldChar>
            </w:r>
            <w:r w:rsidR="0088476F">
              <w:rPr>
                <w:rFonts w:asciiTheme="minorHAnsi" w:hAnsiTheme="minorHAnsi" w:cs="Arial"/>
                <w:b/>
                <w:sz w:val="22"/>
                <w:szCs w:val="22"/>
                <w:lang w:eastAsia="en-GB"/>
              </w:rPr>
              <w:instrText xml:space="preserve"> FORMCHECKBOX </w:instrText>
            </w:r>
            <w:r w:rsidR="002D4382">
              <w:rPr>
                <w:rFonts w:asciiTheme="minorHAnsi" w:hAnsiTheme="minorHAnsi" w:cs="Arial"/>
                <w:b/>
                <w:sz w:val="22"/>
                <w:szCs w:val="22"/>
                <w:lang w:eastAsia="en-GB"/>
              </w:rPr>
            </w:r>
            <w:r w:rsidR="002D4382">
              <w:rPr>
                <w:rFonts w:asciiTheme="minorHAnsi" w:hAnsiTheme="minorHAnsi" w:cs="Arial"/>
                <w:b/>
                <w:sz w:val="22"/>
                <w:szCs w:val="22"/>
                <w:lang w:eastAsia="en-GB"/>
              </w:rPr>
              <w:fldChar w:fldCharType="separate"/>
            </w:r>
            <w:r w:rsidR="0088476F">
              <w:rPr>
                <w:rFonts w:asciiTheme="minorHAnsi" w:hAnsiTheme="minorHAnsi" w:cs="Arial"/>
                <w:b/>
                <w:sz w:val="22"/>
                <w:szCs w:val="22"/>
                <w:lang w:eastAsia="en-GB"/>
              </w:rPr>
              <w:fldChar w:fldCharType="end"/>
            </w:r>
            <w:r>
              <w:rPr>
                <w:rFonts w:asciiTheme="minorHAnsi" w:hAnsiTheme="minorHAnsi" w:cs="Arial"/>
                <w:b/>
                <w:sz w:val="22"/>
                <w:szCs w:val="22"/>
                <w:lang w:eastAsia="en-GB"/>
              </w:rPr>
              <w:t xml:space="preserve"> Low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2D4382">
              <w:rPr>
                <w:rFonts w:asciiTheme="minorHAnsi" w:hAnsiTheme="minorHAnsi" w:cs="Arial"/>
                <w:b/>
                <w:sz w:val="22"/>
                <w:szCs w:val="22"/>
                <w:lang w:eastAsia="en-GB"/>
              </w:rPr>
            </w:r>
            <w:r w:rsidR="002D4382">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b/>
                <w:sz w:val="22"/>
                <w:szCs w:val="22"/>
                <w:lang w:eastAsia="en-GB"/>
              </w:rPr>
              <w:t xml:space="preserve"> Medium    </w:t>
            </w: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2D4382">
              <w:rPr>
                <w:rFonts w:asciiTheme="minorHAnsi" w:hAnsiTheme="minorHAnsi" w:cs="Arial"/>
                <w:b/>
                <w:sz w:val="22"/>
                <w:szCs w:val="22"/>
                <w:lang w:eastAsia="en-GB"/>
              </w:rPr>
            </w:r>
            <w:r w:rsidR="002D4382">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b/>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2D4382">
              <w:rPr>
                <w:rFonts w:asciiTheme="minorHAnsi" w:hAnsiTheme="minorHAnsi" w:cs="Arial"/>
                <w:b/>
                <w:sz w:val="22"/>
                <w:szCs w:val="22"/>
                <w:lang w:eastAsia="en-GB"/>
              </w:rPr>
            </w:r>
            <w:r w:rsidR="002D4382">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b/>
                <w:sz w:val="22"/>
                <w:szCs w:val="22"/>
                <w:lang w:eastAsia="en-GB"/>
              </w:rPr>
              <w:t xml:space="preserve"> Very High</w:t>
            </w:r>
          </w:p>
          <w:p w14:paraId="6E7BBB77" w14:textId="77777777" w:rsidR="0058671C" w:rsidRDefault="0058671C">
            <w:pPr>
              <w:spacing w:before="120"/>
              <w:rPr>
                <w:rFonts w:asciiTheme="minorHAnsi" w:hAnsiTheme="minorHAnsi" w:cs="Arial"/>
                <w:b/>
                <w:sz w:val="22"/>
                <w:szCs w:val="22"/>
                <w:lang w:eastAsia="en-GB"/>
              </w:rPr>
            </w:pPr>
            <w:r>
              <w:rPr>
                <w:rFonts w:asciiTheme="minorHAnsi" w:hAnsiTheme="minorHAnsi" w:cs="Arial"/>
                <w:b/>
                <w:sz w:val="22"/>
                <w:szCs w:val="22"/>
                <w:lang w:eastAsia="en-GB"/>
              </w:rPr>
              <w:t>Short description</w:t>
            </w:r>
          </w:p>
          <w:tbl>
            <w:tblPr>
              <w:tblStyle w:val="TableGrid"/>
              <w:tblW w:w="0" w:type="auto"/>
              <w:tblLook w:val="04A0" w:firstRow="1" w:lastRow="0" w:firstColumn="1" w:lastColumn="0" w:noHBand="0" w:noVBand="1"/>
            </w:tblPr>
            <w:tblGrid>
              <w:gridCol w:w="6573"/>
            </w:tblGrid>
            <w:tr w:rsidR="0058671C" w14:paraId="1C154823" w14:textId="77777777">
              <w:tc>
                <w:tcPr>
                  <w:tcW w:w="6573" w:type="dxa"/>
                  <w:tcBorders>
                    <w:top w:val="single" w:sz="4" w:space="0" w:color="auto"/>
                    <w:left w:val="single" w:sz="4" w:space="0" w:color="auto"/>
                    <w:bottom w:val="single" w:sz="4" w:space="0" w:color="auto"/>
                    <w:right w:val="single" w:sz="4" w:space="0" w:color="auto"/>
                  </w:tcBorders>
                </w:tcPr>
                <w:p w14:paraId="1039FFC1" w14:textId="2645E815" w:rsidR="0058671C" w:rsidRDefault="0058671C" w:rsidP="0058671C">
                  <w:pPr>
                    <w:spacing w:before="120"/>
                    <w:rPr>
                      <w:rFonts w:asciiTheme="minorHAnsi" w:hAnsiTheme="minorHAnsi" w:cs="Arial"/>
                      <w:sz w:val="22"/>
                      <w:szCs w:val="22"/>
                      <w:lang w:eastAsia="en-GB"/>
                    </w:rPr>
                  </w:pPr>
                  <w:r w:rsidRPr="0058671C">
                    <w:rPr>
                      <w:rFonts w:asciiTheme="minorHAnsi" w:hAnsiTheme="minorHAnsi" w:cs="Arial"/>
                      <w:b/>
                      <w:sz w:val="22"/>
                      <w:szCs w:val="22"/>
                    </w:rPr>
                    <w:t>CL294 is currently applicable to AES only and it shall be extended to NCTS-P5.</w:t>
                  </w:r>
                </w:p>
              </w:tc>
            </w:tr>
          </w:tbl>
          <w:p w14:paraId="777D22F4" w14:textId="77777777" w:rsidR="0058671C" w:rsidRDefault="0058671C">
            <w:pPr>
              <w:spacing w:before="120"/>
              <w:rPr>
                <w:rFonts w:asciiTheme="minorHAnsi" w:hAnsiTheme="minorHAnsi" w:cs="Arial"/>
                <w:b/>
                <w:sz w:val="22"/>
                <w:szCs w:val="22"/>
                <w:lang w:eastAsia="en-GB"/>
              </w:rPr>
            </w:pPr>
          </w:p>
        </w:tc>
      </w:tr>
    </w:tbl>
    <w:p w14:paraId="0543BBE4" w14:textId="77777777" w:rsidR="00227BB3" w:rsidRPr="0058671C" w:rsidRDefault="00227BB3" w:rsidP="008E5D8A">
      <w:pPr>
        <w:rPr>
          <w:rFonts w:asciiTheme="minorHAnsi" w:hAnsiTheme="minorHAnsi" w:cs="Arial"/>
          <w:b/>
          <w:bCs/>
          <w:sz w:val="28"/>
          <w:szCs w:val="28"/>
          <w:lang w:val="en-US"/>
        </w:rPr>
      </w:pPr>
    </w:p>
    <w:p w14:paraId="75CF7782" w14:textId="77777777" w:rsidR="001D0C88" w:rsidRDefault="001D0C88" w:rsidP="008E5D8A">
      <w:pPr>
        <w:rPr>
          <w:rFonts w:asciiTheme="minorHAnsi" w:hAnsiTheme="minorHAnsi" w:cs="Arial"/>
          <w:b/>
          <w:bCs/>
          <w:sz w:val="28"/>
          <w:szCs w:val="28"/>
        </w:rPr>
      </w:pPr>
    </w:p>
    <w:p w14:paraId="4422872C" w14:textId="33230A6C" w:rsidR="008E5D8A" w:rsidRPr="00A32D3E" w:rsidRDefault="006672C2" w:rsidP="008E5D8A">
      <w:pPr>
        <w:rPr>
          <w:rFonts w:asciiTheme="minorHAnsi" w:hAnsiTheme="minorHAnsi" w:cs="Arial"/>
          <w:b/>
          <w:sz w:val="28"/>
          <w:szCs w:val="28"/>
        </w:rPr>
      </w:pPr>
      <w:r>
        <w:rPr>
          <w:rStyle w:val="normaltextrun"/>
          <w:rFonts w:ascii="Calibri" w:hAnsi="Calibri"/>
          <w:b/>
          <w:bCs/>
          <w:color w:val="000000"/>
          <w:sz w:val="28"/>
          <w:szCs w:val="28"/>
          <w:shd w:val="clear" w:color="auto" w:fill="FFFFFF"/>
        </w:rPr>
        <w:t>Estimated impact on National Project</w:t>
      </w:r>
      <w:r>
        <w:rPr>
          <w:rStyle w:val="eop"/>
          <w:rFonts w:ascii="Calibri" w:hAnsi="Calibri"/>
          <w:color w:val="000000"/>
          <w:sz w:val="28"/>
          <w:szCs w:val="28"/>
          <w:shd w:val="clear" w:color="auto" w:fill="FFFFFF"/>
        </w:rPr>
        <w:t>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7B5653D5" w:rsidR="008E5D8A" w:rsidRDefault="00720495" w:rsidP="0008661E">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Pr>
                <w:rFonts w:asciiTheme="minorHAnsi" w:hAnsiTheme="minorHAnsi" w:cs="Arial"/>
                <w:b/>
                <w:sz w:val="22"/>
                <w:szCs w:val="22"/>
              </w:rPr>
              <w:fldChar w:fldCharType="end"/>
            </w:r>
            <w:r w:rsidR="008E5D8A" w:rsidRPr="00B62BD3">
              <w:rPr>
                <w:rFonts w:asciiTheme="minorHAnsi" w:hAnsiTheme="minorHAnsi" w:cs="Arial"/>
                <w:sz w:val="22"/>
                <w:szCs w:val="22"/>
              </w:rPr>
              <w:t xml:space="preserve">Cosmetic   </w:t>
            </w:r>
            <w:r w:rsidR="00423201">
              <w:rPr>
                <w:rFonts w:asciiTheme="minorHAnsi" w:hAnsiTheme="minorHAnsi" w:cs="Arial"/>
                <w:b/>
                <w:sz w:val="22"/>
                <w:szCs w:val="22"/>
              </w:rPr>
              <w:fldChar w:fldCharType="begin">
                <w:ffData>
                  <w:name w:val=""/>
                  <w:enabled/>
                  <w:calcOnExit w:val="0"/>
                  <w:checkBox>
                    <w:sizeAuto/>
                    <w:default w:val="0"/>
                  </w:checkBox>
                </w:ffData>
              </w:fldChar>
            </w:r>
            <w:r w:rsidR="00423201">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008E5D8A"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Pr>
                <w:rFonts w:asciiTheme="minorHAnsi" w:hAnsiTheme="minorHAnsi" w:cs="Arial"/>
                <w:b/>
                <w:sz w:val="22"/>
                <w:szCs w:val="22"/>
              </w:rPr>
              <w:fldChar w:fldCharType="end"/>
            </w:r>
            <w:r w:rsidR="008E5D8A" w:rsidRPr="00B62BD3">
              <w:rPr>
                <w:rFonts w:asciiTheme="minorHAnsi" w:hAnsiTheme="minorHAnsi" w:cs="Arial"/>
                <w:sz w:val="22"/>
                <w:szCs w:val="22"/>
              </w:rPr>
              <w:t xml:space="preserve"> Medium    </w:t>
            </w:r>
            <w:r w:rsidR="008E5D8A" w:rsidRPr="00B62BD3">
              <w:rPr>
                <w:rFonts w:asciiTheme="minorHAnsi" w:hAnsiTheme="minorHAnsi" w:cs="Arial"/>
                <w:b/>
                <w:sz w:val="22"/>
                <w:szCs w:val="22"/>
              </w:rPr>
              <w:fldChar w:fldCharType="begin">
                <w:ffData>
                  <w:name w:val="ImpSMART"/>
                  <w:enabled/>
                  <w:calcOnExit w:val="0"/>
                  <w:checkBox>
                    <w:sizeAuto/>
                    <w:default w:val="0"/>
                  </w:checkBox>
                </w:ffData>
              </w:fldChar>
            </w:r>
            <w:r w:rsidR="008E5D8A"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E5D8A" w:rsidRPr="00B62BD3">
              <w:rPr>
                <w:rFonts w:asciiTheme="minorHAnsi" w:hAnsiTheme="minorHAnsi" w:cs="Arial"/>
                <w:b/>
                <w:sz w:val="22"/>
                <w:szCs w:val="22"/>
              </w:rPr>
              <w:fldChar w:fldCharType="end"/>
            </w:r>
            <w:r w:rsidR="008E5D8A" w:rsidRPr="00B62BD3">
              <w:rPr>
                <w:rFonts w:asciiTheme="minorHAnsi" w:hAnsiTheme="minorHAnsi" w:cs="Arial"/>
                <w:sz w:val="22"/>
                <w:szCs w:val="22"/>
              </w:rPr>
              <w:t xml:space="preserve"> High    </w:t>
            </w:r>
            <w:r w:rsidR="008E5D8A" w:rsidRPr="00B62BD3">
              <w:rPr>
                <w:rFonts w:asciiTheme="minorHAnsi" w:hAnsiTheme="minorHAnsi" w:cs="Arial"/>
                <w:b/>
                <w:sz w:val="22"/>
                <w:szCs w:val="22"/>
              </w:rPr>
              <w:fldChar w:fldCharType="begin">
                <w:ffData>
                  <w:name w:val="ImpSMART"/>
                  <w:enabled/>
                  <w:calcOnExit w:val="0"/>
                  <w:checkBox>
                    <w:sizeAuto/>
                    <w:default w:val="0"/>
                  </w:checkBox>
                </w:ffData>
              </w:fldChar>
            </w:r>
            <w:r w:rsidR="008E5D8A" w:rsidRPr="00B62BD3">
              <w:rPr>
                <w:rFonts w:asciiTheme="minorHAnsi" w:hAnsiTheme="minorHAnsi" w:cs="Arial"/>
                <w:b/>
                <w:sz w:val="22"/>
                <w:szCs w:val="22"/>
              </w:rPr>
              <w:instrText xml:space="preserve"> FORMCHECKBOX </w:instrText>
            </w:r>
            <w:r w:rsidR="002D4382">
              <w:rPr>
                <w:rFonts w:asciiTheme="minorHAnsi" w:hAnsiTheme="minorHAnsi" w:cs="Arial"/>
                <w:b/>
                <w:sz w:val="22"/>
                <w:szCs w:val="22"/>
              </w:rPr>
            </w:r>
            <w:r w:rsidR="002D4382">
              <w:rPr>
                <w:rFonts w:asciiTheme="minorHAnsi" w:hAnsiTheme="minorHAnsi" w:cs="Arial"/>
                <w:b/>
                <w:sz w:val="22"/>
                <w:szCs w:val="22"/>
              </w:rPr>
              <w:fldChar w:fldCharType="separate"/>
            </w:r>
            <w:r w:rsidR="008E5D8A" w:rsidRPr="00B62BD3">
              <w:rPr>
                <w:rFonts w:asciiTheme="minorHAnsi" w:hAnsiTheme="minorHAnsi" w:cs="Arial"/>
                <w:b/>
                <w:sz w:val="22"/>
                <w:szCs w:val="22"/>
              </w:rPr>
              <w:fldChar w:fldCharType="end"/>
            </w:r>
            <w:r w:rsidR="008E5D8A"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0D88C1D8" w14:textId="77777777" w:rsidR="008E5D8A" w:rsidRDefault="008E5D8A" w:rsidP="0008661E">
                  <w:pPr>
                    <w:spacing w:before="120"/>
                    <w:rPr>
                      <w:rFonts w:asciiTheme="minorHAnsi" w:hAnsiTheme="minorHAnsi" w:cs="Arial"/>
                      <w:b/>
                      <w:sz w:val="22"/>
                      <w:szCs w:val="22"/>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6A261478" w14:textId="51EC299E" w:rsidR="001F32C0" w:rsidRDefault="001F32C0" w:rsidP="008E5D8A">
      <w:pPr>
        <w:rPr>
          <w:rFonts w:asciiTheme="minorHAnsi" w:hAnsiTheme="minorHAnsi" w:cs="Arial"/>
          <w:b/>
          <w:sz w:val="28"/>
          <w:szCs w:val="28"/>
        </w:rPr>
      </w:pPr>
    </w:p>
    <w:p w14:paraId="6C056D0F" w14:textId="2735D069" w:rsidR="001F32C0" w:rsidRDefault="001F32C0" w:rsidP="008E5D8A">
      <w:pPr>
        <w:rPr>
          <w:rFonts w:asciiTheme="minorHAnsi" w:hAnsiTheme="minorHAnsi" w:cs="Arial"/>
          <w:b/>
          <w:sz w:val="28"/>
          <w:szCs w:val="28"/>
        </w:rPr>
      </w:pPr>
    </w:p>
    <w:p w14:paraId="56891EA4" w14:textId="77777777" w:rsidR="001F32C0" w:rsidRDefault="001F32C0" w:rsidP="008E5D8A">
      <w:pPr>
        <w:rPr>
          <w:rFonts w:asciiTheme="minorHAnsi" w:hAnsiTheme="minorHAnsi" w:cs="Arial"/>
          <w:b/>
          <w:sz w:val="28"/>
          <w:szCs w:val="28"/>
        </w:rPr>
      </w:pPr>
    </w:p>
    <w:p w14:paraId="39531A1F" w14:textId="77777777" w:rsidR="008E5D8A" w:rsidRPr="00074158" w:rsidRDefault="008E5D8A" w:rsidP="008E5D8A">
      <w:pPr>
        <w:autoSpaceDE w:val="0"/>
        <w:autoSpaceDN w:val="0"/>
        <w:adjustRightInd w:val="0"/>
        <w:rPr>
          <w:rFonts w:asciiTheme="minorHAnsi" w:hAnsiTheme="minorHAnsi" w:cs="Arial"/>
        </w:rPr>
      </w:pPr>
    </w:p>
    <w:p w14:paraId="441DD980" w14:textId="77777777" w:rsidR="008E5D8A" w:rsidRPr="00074158" w:rsidRDefault="008E5D8A" w:rsidP="008E5D8A">
      <w:pPr>
        <w:autoSpaceDE w:val="0"/>
        <w:autoSpaceDN w:val="0"/>
        <w:adjustRightInd w:val="0"/>
        <w:rPr>
          <w:rFonts w:asciiTheme="minorHAnsi" w:hAnsiTheme="minorHAnsi" w:cs="Arial"/>
        </w:rPr>
      </w:pPr>
    </w:p>
    <w:p w14:paraId="482DCCDB" w14:textId="77777777" w:rsidR="008E5D8A" w:rsidRPr="00074158" w:rsidRDefault="008E5D8A"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0008661E">
        <w:tc>
          <w:tcPr>
            <w:tcW w:w="4849" w:type="dxa"/>
            <w:gridSpan w:val="3"/>
            <w:shd w:val="clear" w:color="auto" w:fill="D9D9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0008661E">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008661E">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61202742" w:rsidR="001F32C0" w:rsidRDefault="0058671C" w:rsidP="001F32C0">
            <w:pPr>
              <w:spacing w:before="60"/>
              <w:rPr>
                <w:rFonts w:asciiTheme="minorHAnsi" w:hAnsiTheme="minorHAnsi" w:cs="Arial"/>
                <w:sz w:val="22"/>
                <w:szCs w:val="22"/>
              </w:rPr>
            </w:pPr>
            <w:r>
              <w:rPr>
                <w:rFonts w:asciiTheme="minorHAnsi" w:hAnsiTheme="minorHAnsi" w:cs="Arial"/>
                <w:sz w:val="22"/>
                <w:szCs w:val="22"/>
              </w:rPr>
              <w:t>0</w:t>
            </w:r>
            <w:r w:rsidR="00632DA2">
              <w:rPr>
                <w:rFonts w:asciiTheme="minorHAnsi" w:hAnsiTheme="minorHAnsi" w:cs="Arial"/>
                <w:sz w:val="22"/>
                <w:szCs w:val="22"/>
              </w:rPr>
              <w:t>7</w:t>
            </w:r>
            <w:r w:rsidR="001F32C0">
              <w:rPr>
                <w:rFonts w:asciiTheme="minorHAnsi" w:hAnsiTheme="minorHAnsi" w:cs="Arial"/>
                <w:sz w:val="22"/>
                <w:szCs w:val="22"/>
              </w:rPr>
              <w:t>/</w:t>
            </w:r>
            <w:r>
              <w:rPr>
                <w:rFonts w:asciiTheme="minorHAnsi" w:hAnsiTheme="minorHAnsi" w:cs="Arial"/>
                <w:sz w:val="22"/>
                <w:szCs w:val="22"/>
              </w:rPr>
              <w:t>0</w:t>
            </w:r>
            <w:r w:rsidR="00632DA2">
              <w:rPr>
                <w:rFonts w:asciiTheme="minorHAnsi" w:hAnsiTheme="minorHAnsi" w:cs="Arial"/>
                <w:sz w:val="22"/>
                <w:szCs w:val="22"/>
              </w:rPr>
              <w:t>9</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7354C9" w:rsidRPr="00074158" w14:paraId="6B2D698C" w14:textId="77777777" w:rsidTr="0008661E">
        <w:trPr>
          <w:trHeight w:val="284"/>
        </w:trPr>
        <w:tc>
          <w:tcPr>
            <w:tcW w:w="1049" w:type="dxa"/>
          </w:tcPr>
          <w:p w14:paraId="15F23B01" w14:textId="66A252EB" w:rsidR="007354C9" w:rsidRPr="006B1220" w:rsidRDefault="007354C9" w:rsidP="007354C9">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20</w:t>
            </w:r>
          </w:p>
        </w:tc>
        <w:tc>
          <w:tcPr>
            <w:tcW w:w="2122" w:type="dxa"/>
          </w:tcPr>
          <w:p w14:paraId="08CE525C" w14:textId="37325DFF" w:rsidR="007354C9" w:rsidRPr="006B1220" w:rsidRDefault="007354C9" w:rsidP="007354C9">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E3A415A" w14:textId="67B908D3" w:rsidR="007354C9" w:rsidRDefault="007354C9" w:rsidP="007354C9">
            <w:pPr>
              <w:spacing w:before="60"/>
              <w:rPr>
                <w:rFonts w:asciiTheme="minorHAnsi" w:hAnsiTheme="minorHAnsi" w:cs="Arial"/>
                <w:sz w:val="22"/>
                <w:szCs w:val="22"/>
              </w:rPr>
            </w:pPr>
            <w:r>
              <w:rPr>
                <w:rFonts w:asciiTheme="minorHAnsi" w:hAnsiTheme="minorHAnsi" w:cs="Arial"/>
                <w:sz w:val="22"/>
                <w:szCs w:val="22"/>
              </w:rPr>
              <w:t>26/10/2021</w:t>
            </w:r>
          </w:p>
        </w:tc>
        <w:tc>
          <w:tcPr>
            <w:tcW w:w="4756" w:type="dxa"/>
          </w:tcPr>
          <w:p w14:paraId="4BEA00CC" w14:textId="690DF58F" w:rsidR="007354C9" w:rsidRDefault="007B7ABC" w:rsidP="007354C9">
            <w:pPr>
              <w:spacing w:before="60"/>
              <w:rPr>
                <w:rFonts w:asciiTheme="minorHAnsi" w:hAnsiTheme="minorHAnsi" w:cs="Arial"/>
                <w:i/>
                <w:sz w:val="22"/>
                <w:szCs w:val="22"/>
              </w:rPr>
            </w:pPr>
            <w:r>
              <w:rPr>
                <w:rFonts w:asciiTheme="minorHAnsi" w:hAnsiTheme="minorHAnsi" w:cs="Arial"/>
                <w:i/>
                <w:sz w:val="22"/>
                <w:szCs w:val="22"/>
              </w:rPr>
              <w:t xml:space="preserve">Updated by CD3 </w:t>
            </w:r>
          </w:p>
        </w:tc>
      </w:tr>
      <w:tr w:rsidR="005C4D3F" w:rsidRPr="00074158" w14:paraId="19600F70" w14:textId="77777777" w:rsidTr="0008661E">
        <w:trPr>
          <w:trHeight w:val="284"/>
        </w:trPr>
        <w:tc>
          <w:tcPr>
            <w:tcW w:w="1049" w:type="dxa"/>
          </w:tcPr>
          <w:p w14:paraId="43A205D7" w14:textId="034DD3C7" w:rsidR="005C4D3F" w:rsidRPr="006B1220" w:rsidRDefault="00AF4B65" w:rsidP="005C4D3F">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21</w:t>
            </w:r>
          </w:p>
        </w:tc>
        <w:tc>
          <w:tcPr>
            <w:tcW w:w="2122" w:type="dxa"/>
          </w:tcPr>
          <w:p w14:paraId="39C6F0A8" w14:textId="74FFFFD6" w:rsidR="005C4D3F" w:rsidRPr="006B1220" w:rsidRDefault="005C4D3F" w:rsidP="005C4D3F">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200B37EC" w14:textId="1C06B639" w:rsidR="005C4D3F" w:rsidRDefault="005C4D3F" w:rsidP="005C4D3F">
            <w:pPr>
              <w:spacing w:before="60"/>
              <w:rPr>
                <w:rFonts w:asciiTheme="minorHAnsi" w:hAnsiTheme="minorHAnsi" w:cs="Arial"/>
                <w:sz w:val="22"/>
                <w:szCs w:val="22"/>
              </w:rPr>
            </w:pPr>
            <w:r>
              <w:rPr>
                <w:rFonts w:asciiTheme="minorHAnsi" w:hAnsiTheme="minorHAnsi" w:cs="Arial"/>
                <w:sz w:val="22"/>
                <w:szCs w:val="22"/>
              </w:rPr>
              <w:t>15/12/2021</w:t>
            </w:r>
          </w:p>
        </w:tc>
        <w:tc>
          <w:tcPr>
            <w:tcW w:w="4756" w:type="dxa"/>
          </w:tcPr>
          <w:p w14:paraId="696D18DF" w14:textId="48895763" w:rsidR="005C4D3F" w:rsidRDefault="005C4D3F" w:rsidP="005C4D3F">
            <w:pPr>
              <w:spacing w:before="60"/>
              <w:rPr>
                <w:rFonts w:asciiTheme="minorHAnsi" w:hAnsiTheme="minorHAnsi" w:cs="Arial"/>
                <w:i/>
                <w:sz w:val="22"/>
                <w:szCs w:val="22"/>
              </w:rPr>
            </w:pPr>
            <w:r>
              <w:rPr>
                <w:rFonts w:asciiTheme="minorHAnsi" w:hAnsiTheme="minorHAnsi" w:cs="Arial"/>
                <w:i/>
                <w:sz w:val="22"/>
                <w:szCs w:val="22"/>
              </w:rPr>
              <w:t>Version Update</w:t>
            </w:r>
          </w:p>
        </w:tc>
      </w:tr>
      <w:tr w:rsidR="002D4382" w:rsidRPr="00074158" w14:paraId="781CC3E0" w14:textId="77777777" w:rsidTr="0008661E">
        <w:trPr>
          <w:trHeight w:val="284"/>
        </w:trPr>
        <w:tc>
          <w:tcPr>
            <w:tcW w:w="1049" w:type="dxa"/>
          </w:tcPr>
          <w:p w14:paraId="630F3AD4" w14:textId="0F4FEF2B" w:rsidR="002D4382" w:rsidRPr="006B1220" w:rsidRDefault="002D4382" w:rsidP="002D4382">
            <w:pPr>
              <w:spacing w:before="60"/>
              <w:rPr>
                <w:rFonts w:asciiTheme="minorHAnsi" w:hAnsiTheme="minorHAnsi" w:cs="Arial"/>
                <w:sz w:val="22"/>
                <w:szCs w:val="22"/>
                <w:lang w:val="de-DE"/>
              </w:rPr>
            </w:pPr>
            <w:r>
              <w:rPr>
                <w:rFonts w:asciiTheme="minorHAnsi" w:hAnsiTheme="minorHAnsi" w:cs="Arial"/>
                <w:sz w:val="22"/>
                <w:szCs w:val="22"/>
                <w:lang w:val="de-DE"/>
              </w:rPr>
              <w:t>v1</w:t>
            </w:r>
            <w:r w:rsidRPr="006B1220">
              <w:rPr>
                <w:rFonts w:asciiTheme="minorHAnsi" w:hAnsiTheme="minorHAnsi" w:cs="Arial"/>
                <w:sz w:val="22"/>
                <w:szCs w:val="22"/>
                <w:lang w:val="de-DE"/>
              </w:rPr>
              <w:t>.</w:t>
            </w:r>
            <w:r>
              <w:rPr>
                <w:rFonts w:asciiTheme="minorHAnsi" w:hAnsiTheme="minorHAnsi" w:cs="Arial"/>
                <w:sz w:val="22"/>
                <w:szCs w:val="22"/>
                <w:lang w:val="de-DE"/>
              </w:rPr>
              <w:t>00</w:t>
            </w:r>
          </w:p>
        </w:tc>
        <w:tc>
          <w:tcPr>
            <w:tcW w:w="2122" w:type="dxa"/>
          </w:tcPr>
          <w:p w14:paraId="5A50C11D" w14:textId="6DBB4096" w:rsidR="002D4382" w:rsidRDefault="002D4382" w:rsidP="002D4382">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8" w:type="dxa"/>
          </w:tcPr>
          <w:p w14:paraId="670D572A" w14:textId="44F8FD89" w:rsidR="002D4382" w:rsidRDefault="002D4382" w:rsidP="002D4382">
            <w:pPr>
              <w:spacing w:before="60"/>
              <w:rPr>
                <w:rFonts w:asciiTheme="minorHAnsi" w:hAnsiTheme="minorHAnsi" w:cs="Arial"/>
                <w:sz w:val="22"/>
                <w:szCs w:val="22"/>
              </w:rPr>
            </w:pPr>
            <w:r>
              <w:rPr>
                <w:rFonts w:asciiTheme="minorHAnsi" w:hAnsiTheme="minorHAnsi" w:cs="Arial"/>
                <w:sz w:val="22"/>
                <w:szCs w:val="22"/>
              </w:rPr>
              <w:t>2</w:t>
            </w:r>
            <w:r>
              <w:rPr>
                <w:rFonts w:asciiTheme="minorHAnsi" w:hAnsiTheme="minorHAnsi" w:cs="Arial"/>
                <w:sz w:val="22"/>
                <w:szCs w:val="22"/>
              </w:rPr>
              <w:t>5/</w:t>
            </w:r>
            <w:r>
              <w:rPr>
                <w:rFonts w:asciiTheme="minorHAnsi" w:hAnsiTheme="minorHAnsi" w:cs="Arial"/>
                <w:sz w:val="22"/>
                <w:szCs w:val="22"/>
              </w:rPr>
              <w:t>0</w:t>
            </w:r>
            <w:r>
              <w:rPr>
                <w:rFonts w:asciiTheme="minorHAnsi" w:hAnsiTheme="minorHAnsi" w:cs="Arial"/>
                <w:sz w:val="22"/>
                <w:szCs w:val="22"/>
              </w:rPr>
              <w:t>2/202</w:t>
            </w:r>
            <w:r>
              <w:rPr>
                <w:rFonts w:asciiTheme="minorHAnsi" w:hAnsiTheme="minorHAnsi" w:cs="Arial"/>
                <w:sz w:val="22"/>
                <w:szCs w:val="22"/>
              </w:rPr>
              <w:t>2</w:t>
            </w:r>
          </w:p>
        </w:tc>
        <w:tc>
          <w:tcPr>
            <w:tcW w:w="4756" w:type="dxa"/>
          </w:tcPr>
          <w:p w14:paraId="05D5DA1A" w14:textId="3767A8AF" w:rsidR="002D4382" w:rsidRDefault="002D4382" w:rsidP="002D4382">
            <w:pPr>
              <w:spacing w:before="60"/>
              <w:rPr>
                <w:rFonts w:asciiTheme="minorHAnsi" w:hAnsiTheme="minorHAnsi" w:cs="Arial"/>
                <w:i/>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r>
    </w:tbl>
    <w:p w14:paraId="5EFC6A36" w14:textId="77777777" w:rsidR="008E5D8A" w:rsidRPr="00074158" w:rsidRDefault="008E5D8A" w:rsidP="008E5D8A">
      <w:pPr>
        <w:rPr>
          <w:rFonts w:asciiTheme="minorHAnsi" w:hAnsiTheme="minorHAnsi" w:cs="Calibri"/>
        </w:rPr>
      </w:pPr>
    </w:p>
    <w:sectPr w:rsidR="008E5D8A" w:rsidRPr="00074158" w:rsidSect="00F27864">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5F073E" w:rsidRDefault="005F073E" w:rsidP="004D5D73">
      <w:r>
        <w:separator/>
      </w:r>
    </w:p>
  </w:endnote>
  <w:endnote w:type="continuationSeparator" w:id="0">
    <w:p w14:paraId="5018236F" w14:textId="77777777" w:rsidR="005F073E" w:rsidRDefault="005F073E"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BADBC" w14:textId="77777777" w:rsidR="002D4382" w:rsidRDefault="002D43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5F073E" w:rsidRPr="00C80B22" w14:paraId="0253C7CC" w14:textId="77777777" w:rsidTr="00C80B22">
      <w:tc>
        <w:tcPr>
          <w:tcW w:w="8188" w:type="dxa"/>
        </w:tcPr>
        <w:p w14:paraId="725FBF4A" w14:textId="6D15395E" w:rsidR="005F073E" w:rsidRPr="007354C9" w:rsidRDefault="002F74B4"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FB694F">
            <w:rPr>
              <w:rFonts w:ascii="Arial" w:hAnsi="Arial" w:cs="Arial"/>
              <w:noProof/>
              <w:sz w:val="18"/>
              <w:szCs w:val="22"/>
              <w:lang w:eastAsia="en-US"/>
            </w:rPr>
            <w:t>RFC_NCTS_0141_CUSTDEV3-IAR-RTC54158-v</w:t>
          </w:r>
          <w:r w:rsidR="002D4382">
            <w:rPr>
              <w:rFonts w:ascii="Arial" w:hAnsi="Arial" w:cs="Arial"/>
              <w:noProof/>
              <w:sz w:val="18"/>
              <w:szCs w:val="22"/>
              <w:lang w:val="en-US" w:eastAsia="en-US"/>
            </w:rPr>
            <w:t>1</w:t>
          </w:r>
          <w:r w:rsidR="00FB694F">
            <w:rPr>
              <w:rFonts w:ascii="Arial" w:hAnsi="Arial" w:cs="Arial"/>
              <w:noProof/>
              <w:sz w:val="18"/>
              <w:szCs w:val="22"/>
              <w:lang w:eastAsia="en-US"/>
            </w:rPr>
            <w:t>.</w:t>
          </w:r>
          <w:r w:rsidR="002D4382">
            <w:rPr>
              <w:rFonts w:ascii="Arial" w:hAnsi="Arial" w:cs="Arial"/>
              <w:noProof/>
              <w:sz w:val="18"/>
              <w:szCs w:val="22"/>
              <w:lang w:val="en-US" w:eastAsia="en-US"/>
            </w:rPr>
            <w:t>00</w:t>
          </w:r>
          <w:r w:rsidR="00FB694F">
            <w:rPr>
              <w:rFonts w:ascii="Arial" w:hAnsi="Arial" w:cs="Arial"/>
              <w:noProof/>
              <w:sz w:val="18"/>
              <w:szCs w:val="22"/>
              <w:lang w:eastAsia="en-US"/>
            </w:rPr>
            <w:t>(Sf</w:t>
          </w:r>
          <w:r w:rsidR="002D4382">
            <w:rPr>
              <w:rFonts w:ascii="Arial" w:hAnsi="Arial" w:cs="Arial"/>
              <w:noProof/>
              <w:sz w:val="18"/>
              <w:szCs w:val="22"/>
              <w:lang w:val="en-US" w:eastAsia="en-US"/>
            </w:rPr>
            <w:t>A</w:t>
          </w:r>
          <w:r w:rsidR="00FB694F">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14:paraId="5E3A6C26" w14:textId="77777777" w:rsidR="005F073E" w:rsidRPr="00C80B22" w:rsidRDefault="005F073E"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id="7" w:name="_Ref175030069"/>
          <w:bookmarkStart w:id="8" w:name="_Toc176256264"/>
          <w:bookmarkStart w:id="9" w:name="_Toc268771938"/>
          <w:bookmarkStart w:id="10" w:name="_Ref175030083"/>
        </w:p>
      </w:tc>
    </w:tr>
    <w:bookmarkEnd w:id="7"/>
    <w:bookmarkEnd w:id="8"/>
    <w:bookmarkEnd w:id="9"/>
    <w:bookmarkEnd w:id="10"/>
  </w:tbl>
  <w:p w14:paraId="6324965A" w14:textId="77777777" w:rsidR="005F073E" w:rsidRPr="00C80B22" w:rsidRDefault="005F073E">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5F073E" w:rsidRPr="00C80B22" w14:paraId="2DED1938" w14:textId="77777777" w:rsidTr="00983563">
      <w:tc>
        <w:tcPr>
          <w:tcW w:w="7899" w:type="dxa"/>
        </w:tcPr>
        <w:p w14:paraId="71EC7701" w14:textId="26B09FD0" w:rsidR="005F073E" w:rsidRPr="007354C9" w:rsidRDefault="002F74B4"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FB694F">
            <w:rPr>
              <w:rFonts w:ascii="Arial" w:hAnsi="Arial" w:cs="Arial"/>
              <w:noProof/>
              <w:sz w:val="18"/>
              <w:szCs w:val="22"/>
              <w:lang w:eastAsia="en-US"/>
            </w:rPr>
            <w:t>RFC_NCTS_0141_CUSTDEV3-IAR-RTC54158-v</w:t>
          </w:r>
          <w:r w:rsidR="002D4382">
            <w:rPr>
              <w:rFonts w:ascii="Arial" w:hAnsi="Arial" w:cs="Arial"/>
              <w:noProof/>
              <w:sz w:val="18"/>
              <w:szCs w:val="22"/>
              <w:lang w:val="en-US" w:eastAsia="en-US"/>
            </w:rPr>
            <w:t>1</w:t>
          </w:r>
          <w:r w:rsidR="00FB694F">
            <w:rPr>
              <w:rFonts w:ascii="Arial" w:hAnsi="Arial" w:cs="Arial"/>
              <w:noProof/>
              <w:sz w:val="18"/>
              <w:szCs w:val="22"/>
              <w:lang w:eastAsia="en-US"/>
            </w:rPr>
            <w:t>.</w:t>
          </w:r>
          <w:r w:rsidR="002D4382">
            <w:rPr>
              <w:rFonts w:ascii="Arial" w:hAnsi="Arial" w:cs="Arial"/>
              <w:noProof/>
              <w:sz w:val="18"/>
              <w:szCs w:val="22"/>
              <w:lang w:val="en-US" w:eastAsia="en-US"/>
            </w:rPr>
            <w:t>00</w:t>
          </w:r>
          <w:r w:rsidR="00FB694F">
            <w:rPr>
              <w:rFonts w:ascii="Arial" w:hAnsi="Arial" w:cs="Arial"/>
              <w:noProof/>
              <w:sz w:val="18"/>
              <w:szCs w:val="22"/>
              <w:lang w:eastAsia="en-US"/>
            </w:rPr>
            <w:t>(Sf</w:t>
          </w:r>
          <w:r w:rsidR="002D4382">
            <w:rPr>
              <w:rFonts w:ascii="Arial" w:hAnsi="Arial" w:cs="Arial"/>
              <w:noProof/>
              <w:sz w:val="18"/>
              <w:szCs w:val="22"/>
              <w:lang w:val="en-US" w:eastAsia="en-US"/>
            </w:rPr>
            <w:t>A</w:t>
          </w:r>
          <w:r w:rsidR="00FB694F">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848" w:type="dxa"/>
        </w:tcPr>
        <w:p w14:paraId="179E45EB" w14:textId="77777777" w:rsidR="005F073E" w:rsidRPr="00C80B22" w:rsidRDefault="005F073E"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5F073E" w:rsidRPr="00C80B22" w:rsidRDefault="005F073E">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5F073E" w:rsidRDefault="005F073E" w:rsidP="004D5D73">
      <w:r>
        <w:separator/>
      </w:r>
    </w:p>
  </w:footnote>
  <w:footnote w:type="continuationSeparator" w:id="0">
    <w:p w14:paraId="357990E5" w14:textId="77777777" w:rsidR="005F073E" w:rsidRDefault="005F073E"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6812" w14:textId="08A5C003" w:rsidR="00996F60" w:rsidRDefault="002D4382">
    <w:pPr>
      <w:pStyle w:val="Header"/>
    </w:pPr>
    <w:r>
      <w:rPr>
        <w:noProof/>
      </w:rPr>
      <w:pict w14:anchorId="33E238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448001" o:spid="_x0000_s230402"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04033EA" w:rsidR="005F073E" w:rsidRDefault="002D4382" w:rsidP="00C80B22">
    <w:pPr>
      <w:pStyle w:val="Header"/>
      <w:jc w:val="both"/>
    </w:pPr>
    <w:r>
      <w:rPr>
        <w:noProof/>
      </w:rPr>
      <w:pict w14:anchorId="52C951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448002" o:spid="_x0000_s230403"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5F073E">
      <w:rPr>
        <w:noProof/>
        <w:lang w:val="en-US"/>
      </w:rPr>
      <w:tab/>
    </w:r>
    <w:r w:rsidR="005F073E">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090BE43D" w:rsidR="005F073E" w:rsidRPr="00C80B22" w:rsidRDefault="002D4382" w:rsidP="00871EB2">
    <w:pPr>
      <w:pStyle w:val="Header"/>
    </w:pPr>
    <w:r>
      <w:rPr>
        <w:noProof/>
      </w:rPr>
      <w:pict w14:anchorId="190FAA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448000" o:spid="_x0000_s230401"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5F073E">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31B62"/>
    <w:multiLevelType w:val="hybridMultilevel"/>
    <w:tmpl w:val="26BA264C"/>
    <w:lvl w:ilvl="0" w:tplc="CB786B6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48D6F6B"/>
    <w:multiLevelType w:val="hybridMultilevel"/>
    <w:tmpl w:val="64D6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DBC31D6"/>
    <w:multiLevelType w:val="hybridMultilevel"/>
    <w:tmpl w:val="419E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D064E5"/>
    <w:multiLevelType w:val="hybridMultilevel"/>
    <w:tmpl w:val="E8FCB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32511"/>
    <w:multiLevelType w:val="multilevel"/>
    <w:tmpl w:val="7908C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8"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5A1AF2"/>
    <w:multiLevelType w:val="hybridMultilevel"/>
    <w:tmpl w:val="B5449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192E60"/>
    <w:multiLevelType w:val="hybridMultilevel"/>
    <w:tmpl w:val="23862110"/>
    <w:lvl w:ilvl="0" w:tplc="7786BF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A1038A"/>
    <w:multiLevelType w:val="hybridMultilevel"/>
    <w:tmpl w:val="C39CF1A4"/>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6"/>
  </w:num>
  <w:num w:numId="2">
    <w:abstractNumId w:val="33"/>
  </w:num>
  <w:num w:numId="3">
    <w:abstractNumId w:val="30"/>
  </w:num>
  <w:num w:numId="4">
    <w:abstractNumId w:val="42"/>
  </w:num>
  <w:num w:numId="5">
    <w:abstractNumId w:val="4"/>
  </w:num>
  <w:num w:numId="6">
    <w:abstractNumId w:val="39"/>
  </w:num>
  <w:num w:numId="7">
    <w:abstractNumId w:val="5"/>
  </w:num>
  <w:num w:numId="8">
    <w:abstractNumId w:val="2"/>
  </w:num>
  <w:num w:numId="9">
    <w:abstractNumId w:val="3"/>
  </w:num>
  <w:num w:numId="10">
    <w:abstractNumId w:val="29"/>
  </w:num>
  <w:num w:numId="11">
    <w:abstractNumId w:val="21"/>
  </w:num>
  <w:num w:numId="12">
    <w:abstractNumId w:val="19"/>
  </w:num>
  <w:num w:numId="13">
    <w:abstractNumId w:val="6"/>
  </w:num>
  <w:num w:numId="14">
    <w:abstractNumId w:val="43"/>
  </w:num>
  <w:num w:numId="15">
    <w:abstractNumId w:val="27"/>
  </w:num>
  <w:num w:numId="16">
    <w:abstractNumId w:val="10"/>
  </w:num>
  <w:num w:numId="17">
    <w:abstractNumId w:val="37"/>
  </w:num>
  <w:num w:numId="18">
    <w:abstractNumId w:val="12"/>
  </w:num>
  <w:num w:numId="19">
    <w:abstractNumId w:val="31"/>
  </w:num>
  <w:num w:numId="20">
    <w:abstractNumId w:val="35"/>
  </w:num>
  <w:num w:numId="21">
    <w:abstractNumId w:val="39"/>
  </w:num>
  <w:num w:numId="22">
    <w:abstractNumId w:val="41"/>
  </w:num>
  <w:num w:numId="23">
    <w:abstractNumId w:val="13"/>
  </w:num>
  <w:num w:numId="24">
    <w:abstractNumId w:val="8"/>
  </w:num>
  <w:num w:numId="25">
    <w:abstractNumId w:val="23"/>
  </w:num>
  <w:num w:numId="26">
    <w:abstractNumId w:val="7"/>
  </w:num>
  <w:num w:numId="27">
    <w:abstractNumId w:val="28"/>
  </w:num>
  <w:num w:numId="28">
    <w:abstractNumId w:val="17"/>
  </w:num>
  <w:num w:numId="29">
    <w:abstractNumId w:val="24"/>
  </w:num>
  <w:num w:numId="30">
    <w:abstractNumId w:val="22"/>
  </w:num>
  <w:num w:numId="31">
    <w:abstractNumId w:val="20"/>
  </w:num>
  <w:num w:numId="32">
    <w:abstractNumId w:val="0"/>
  </w:num>
  <w:num w:numId="33">
    <w:abstractNumId w:val="38"/>
  </w:num>
  <w:num w:numId="34">
    <w:abstractNumId w:val="1"/>
  </w:num>
  <w:num w:numId="35">
    <w:abstractNumId w:val="18"/>
  </w:num>
  <w:num w:numId="36">
    <w:abstractNumId w:val="25"/>
  </w:num>
  <w:num w:numId="37">
    <w:abstractNumId w:val="40"/>
  </w:num>
  <w:num w:numId="38">
    <w:abstractNumId w:val="26"/>
  </w:num>
  <w:num w:numId="39">
    <w:abstractNumId w:val="9"/>
  </w:num>
  <w:num w:numId="40">
    <w:abstractNumId w:val="39"/>
  </w:num>
  <w:num w:numId="41">
    <w:abstractNumId w:val="14"/>
  </w:num>
  <w:num w:numId="42">
    <w:abstractNumId w:val="32"/>
  </w:num>
  <w:num w:numId="43">
    <w:abstractNumId w:val="34"/>
  </w:num>
  <w:num w:numId="44">
    <w:abstractNumId w:val="15"/>
  </w:num>
  <w:num w:numId="45">
    <w:abstractNumId w:val="1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30404"/>
    <o:shapelayout v:ext="edit">
      <o:idmap v:ext="edit" data="22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05DF0"/>
    <w:rsid w:val="000108AF"/>
    <w:rsid w:val="000133C5"/>
    <w:rsid w:val="00014658"/>
    <w:rsid w:val="00015C08"/>
    <w:rsid w:val="00016623"/>
    <w:rsid w:val="00017783"/>
    <w:rsid w:val="000328CF"/>
    <w:rsid w:val="0003486D"/>
    <w:rsid w:val="0003657A"/>
    <w:rsid w:val="00041C6D"/>
    <w:rsid w:val="000430CD"/>
    <w:rsid w:val="000433B1"/>
    <w:rsid w:val="00043692"/>
    <w:rsid w:val="000439C2"/>
    <w:rsid w:val="000458CF"/>
    <w:rsid w:val="00051389"/>
    <w:rsid w:val="0005157A"/>
    <w:rsid w:val="00051EC3"/>
    <w:rsid w:val="00054836"/>
    <w:rsid w:val="0005709F"/>
    <w:rsid w:val="00057E8A"/>
    <w:rsid w:val="00061A20"/>
    <w:rsid w:val="00061B7C"/>
    <w:rsid w:val="0006231B"/>
    <w:rsid w:val="00063288"/>
    <w:rsid w:val="00064B29"/>
    <w:rsid w:val="00064D4D"/>
    <w:rsid w:val="000655BA"/>
    <w:rsid w:val="00067545"/>
    <w:rsid w:val="00071450"/>
    <w:rsid w:val="000716C3"/>
    <w:rsid w:val="000730C8"/>
    <w:rsid w:val="00073AFB"/>
    <w:rsid w:val="00073D90"/>
    <w:rsid w:val="00074158"/>
    <w:rsid w:val="00080CD4"/>
    <w:rsid w:val="00083F19"/>
    <w:rsid w:val="00085EDE"/>
    <w:rsid w:val="0008661E"/>
    <w:rsid w:val="0008725E"/>
    <w:rsid w:val="000900D6"/>
    <w:rsid w:val="0009263C"/>
    <w:rsid w:val="0009271D"/>
    <w:rsid w:val="0009726D"/>
    <w:rsid w:val="000A189E"/>
    <w:rsid w:val="000A4F68"/>
    <w:rsid w:val="000A79C2"/>
    <w:rsid w:val="000B0F4B"/>
    <w:rsid w:val="000B22A3"/>
    <w:rsid w:val="000B3056"/>
    <w:rsid w:val="000B4054"/>
    <w:rsid w:val="000B43C2"/>
    <w:rsid w:val="000B594D"/>
    <w:rsid w:val="000B6770"/>
    <w:rsid w:val="000B6E3A"/>
    <w:rsid w:val="000B7270"/>
    <w:rsid w:val="000B74FA"/>
    <w:rsid w:val="000B767D"/>
    <w:rsid w:val="000C0175"/>
    <w:rsid w:val="000C0CDF"/>
    <w:rsid w:val="000C157C"/>
    <w:rsid w:val="000D140D"/>
    <w:rsid w:val="000D2B44"/>
    <w:rsid w:val="000D6CCE"/>
    <w:rsid w:val="000D78E2"/>
    <w:rsid w:val="000D7BA8"/>
    <w:rsid w:val="000E0DA8"/>
    <w:rsid w:val="000E0EA7"/>
    <w:rsid w:val="000E220D"/>
    <w:rsid w:val="000E7646"/>
    <w:rsid w:val="000F2197"/>
    <w:rsid w:val="000F2673"/>
    <w:rsid w:val="000F58D2"/>
    <w:rsid w:val="0010291D"/>
    <w:rsid w:val="0010717B"/>
    <w:rsid w:val="001076B7"/>
    <w:rsid w:val="00107E69"/>
    <w:rsid w:val="001108FD"/>
    <w:rsid w:val="0011094D"/>
    <w:rsid w:val="001122D5"/>
    <w:rsid w:val="00115CB5"/>
    <w:rsid w:val="00116D54"/>
    <w:rsid w:val="0011712C"/>
    <w:rsid w:val="00121543"/>
    <w:rsid w:val="00122521"/>
    <w:rsid w:val="001249FA"/>
    <w:rsid w:val="00127134"/>
    <w:rsid w:val="0012740D"/>
    <w:rsid w:val="00130617"/>
    <w:rsid w:val="00131407"/>
    <w:rsid w:val="00131CEE"/>
    <w:rsid w:val="00133C4B"/>
    <w:rsid w:val="0013598A"/>
    <w:rsid w:val="001365AA"/>
    <w:rsid w:val="0013661B"/>
    <w:rsid w:val="001533BA"/>
    <w:rsid w:val="00156929"/>
    <w:rsid w:val="0015720D"/>
    <w:rsid w:val="00160190"/>
    <w:rsid w:val="00160582"/>
    <w:rsid w:val="0016301D"/>
    <w:rsid w:val="00163EE7"/>
    <w:rsid w:val="00164B97"/>
    <w:rsid w:val="00164E27"/>
    <w:rsid w:val="00166176"/>
    <w:rsid w:val="00174E60"/>
    <w:rsid w:val="00180F9A"/>
    <w:rsid w:val="00181E6C"/>
    <w:rsid w:val="00182755"/>
    <w:rsid w:val="0018693F"/>
    <w:rsid w:val="00192069"/>
    <w:rsid w:val="00193CF5"/>
    <w:rsid w:val="0019432D"/>
    <w:rsid w:val="00194773"/>
    <w:rsid w:val="0019490C"/>
    <w:rsid w:val="0019600E"/>
    <w:rsid w:val="00196023"/>
    <w:rsid w:val="00197C41"/>
    <w:rsid w:val="001A2885"/>
    <w:rsid w:val="001A303D"/>
    <w:rsid w:val="001A638B"/>
    <w:rsid w:val="001A6CC6"/>
    <w:rsid w:val="001A6CFE"/>
    <w:rsid w:val="001A7DAD"/>
    <w:rsid w:val="001B586B"/>
    <w:rsid w:val="001B67B4"/>
    <w:rsid w:val="001B6C1D"/>
    <w:rsid w:val="001C0817"/>
    <w:rsid w:val="001C15FE"/>
    <w:rsid w:val="001C2E11"/>
    <w:rsid w:val="001C3A5E"/>
    <w:rsid w:val="001C4723"/>
    <w:rsid w:val="001D0C88"/>
    <w:rsid w:val="001D2F43"/>
    <w:rsid w:val="001D317F"/>
    <w:rsid w:val="001E0497"/>
    <w:rsid w:val="001E1272"/>
    <w:rsid w:val="001E2A55"/>
    <w:rsid w:val="001E4645"/>
    <w:rsid w:val="001F16BA"/>
    <w:rsid w:val="001F32C0"/>
    <w:rsid w:val="001F5CB1"/>
    <w:rsid w:val="001F6035"/>
    <w:rsid w:val="0020018C"/>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706A"/>
    <w:rsid w:val="0022744A"/>
    <w:rsid w:val="00227BB3"/>
    <w:rsid w:val="00231261"/>
    <w:rsid w:val="002337D9"/>
    <w:rsid w:val="0023600F"/>
    <w:rsid w:val="002364BC"/>
    <w:rsid w:val="002379ED"/>
    <w:rsid w:val="002401BB"/>
    <w:rsid w:val="002450C7"/>
    <w:rsid w:val="0025617A"/>
    <w:rsid w:val="00256A26"/>
    <w:rsid w:val="00262FCF"/>
    <w:rsid w:val="002741A5"/>
    <w:rsid w:val="00275EC1"/>
    <w:rsid w:val="00277E44"/>
    <w:rsid w:val="002817A3"/>
    <w:rsid w:val="00284248"/>
    <w:rsid w:val="002903ED"/>
    <w:rsid w:val="0029122C"/>
    <w:rsid w:val="0029187F"/>
    <w:rsid w:val="00292C6C"/>
    <w:rsid w:val="00292F0E"/>
    <w:rsid w:val="00293B38"/>
    <w:rsid w:val="002959EE"/>
    <w:rsid w:val="002A18E6"/>
    <w:rsid w:val="002A3BC3"/>
    <w:rsid w:val="002A4909"/>
    <w:rsid w:val="002A6300"/>
    <w:rsid w:val="002A7DCC"/>
    <w:rsid w:val="002B41B5"/>
    <w:rsid w:val="002B702F"/>
    <w:rsid w:val="002C1234"/>
    <w:rsid w:val="002C1F65"/>
    <w:rsid w:val="002C2DA2"/>
    <w:rsid w:val="002D1964"/>
    <w:rsid w:val="002D1F9D"/>
    <w:rsid w:val="002D2272"/>
    <w:rsid w:val="002D4382"/>
    <w:rsid w:val="002D4EFE"/>
    <w:rsid w:val="002D5731"/>
    <w:rsid w:val="002D7D2C"/>
    <w:rsid w:val="002E16D5"/>
    <w:rsid w:val="002E3E25"/>
    <w:rsid w:val="002E553F"/>
    <w:rsid w:val="002F6323"/>
    <w:rsid w:val="002F6E78"/>
    <w:rsid w:val="002F74B4"/>
    <w:rsid w:val="003126FF"/>
    <w:rsid w:val="0032091C"/>
    <w:rsid w:val="00320BF7"/>
    <w:rsid w:val="00322297"/>
    <w:rsid w:val="00325C31"/>
    <w:rsid w:val="00325DDC"/>
    <w:rsid w:val="00327823"/>
    <w:rsid w:val="00334FC1"/>
    <w:rsid w:val="00335826"/>
    <w:rsid w:val="0033630D"/>
    <w:rsid w:val="003371B5"/>
    <w:rsid w:val="0034218F"/>
    <w:rsid w:val="00343335"/>
    <w:rsid w:val="00345957"/>
    <w:rsid w:val="00350CA8"/>
    <w:rsid w:val="0035108A"/>
    <w:rsid w:val="00352F46"/>
    <w:rsid w:val="00357799"/>
    <w:rsid w:val="003643E4"/>
    <w:rsid w:val="00365DAE"/>
    <w:rsid w:val="00370380"/>
    <w:rsid w:val="00370BCD"/>
    <w:rsid w:val="00375C7E"/>
    <w:rsid w:val="00375DAE"/>
    <w:rsid w:val="00376145"/>
    <w:rsid w:val="00384F97"/>
    <w:rsid w:val="00387EE2"/>
    <w:rsid w:val="003939E3"/>
    <w:rsid w:val="003A175B"/>
    <w:rsid w:val="003A570E"/>
    <w:rsid w:val="003A764A"/>
    <w:rsid w:val="003B142B"/>
    <w:rsid w:val="003B1857"/>
    <w:rsid w:val="003B2824"/>
    <w:rsid w:val="003B366A"/>
    <w:rsid w:val="003B473F"/>
    <w:rsid w:val="003B4D6F"/>
    <w:rsid w:val="003B7425"/>
    <w:rsid w:val="003D3F8B"/>
    <w:rsid w:val="003D4A7A"/>
    <w:rsid w:val="003D7689"/>
    <w:rsid w:val="003E09F9"/>
    <w:rsid w:val="003E3568"/>
    <w:rsid w:val="003E4127"/>
    <w:rsid w:val="003E4A39"/>
    <w:rsid w:val="003E7757"/>
    <w:rsid w:val="003F03FF"/>
    <w:rsid w:val="003F10F7"/>
    <w:rsid w:val="003F38F8"/>
    <w:rsid w:val="003F44CE"/>
    <w:rsid w:val="003F5C91"/>
    <w:rsid w:val="00402055"/>
    <w:rsid w:val="00402EDA"/>
    <w:rsid w:val="00405424"/>
    <w:rsid w:val="00407997"/>
    <w:rsid w:val="004119AB"/>
    <w:rsid w:val="00411BDF"/>
    <w:rsid w:val="00411EC0"/>
    <w:rsid w:val="00414AF4"/>
    <w:rsid w:val="004201B6"/>
    <w:rsid w:val="004216C9"/>
    <w:rsid w:val="00422ECE"/>
    <w:rsid w:val="00423201"/>
    <w:rsid w:val="004242E9"/>
    <w:rsid w:val="00426815"/>
    <w:rsid w:val="00426978"/>
    <w:rsid w:val="00430BCC"/>
    <w:rsid w:val="00430D2A"/>
    <w:rsid w:val="0043169C"/>
    <w:rsid w:val="004340AE"/>
    <w:rsid w:val="00437444"/>
    <w:rsid w:val="004404C8"/>
    <w:rsid w:val="00441DEC"/>
    <w:rsid w:val="00442114"/>
    <w:rsid w:val="00442F85"/>
    <w:rsid w:val="00444234"/>
    <w:rsid w:val="004444E8"/>
    <w:rsid w:val="004508BA"/>
    <w:rsid w:val="0045336F"/>
    <w:rsid w:val="00454C30"/>
    <w:rsid w:val="004612AD"/>
    <w:rsid w:val="0046158E"/>
    <w:rsid w:val="00463549"/>
    <w:rsid w:val="00466D6C"/>
    <w:rsid w:val="004701E1"/>
    <w:rsid w:val="00471EFB"/>
    <w:rsid w:val="00472022"/>
    <w:rsid w:val="00473377"/>
    <w:rsid w:val="00473913"/>
    <w:rsid w:val="0047520F"/>
    <w:rsid w:val="00475C22"/>
    <w:rsid w:val="00477B64"/>
    <w:rsid w:val="00481734"/>
    <w:rsid w:val="00483E6C"/>
    <w:rsid w:val="00484563"/>
    <w:rsid w:val="00484A5F"/>
    <w:rsid w:val="004900EF"/>
    <w:rsid w:val="00491953"/>
    <w:rsid w:val="00494832"/>
    <w:rsid w:val="00495C2E"/>
    <w:rsid w:val="004A0DE0"/>
    <w:rsid w:val="004A38B4"/>
    <w:rsid w:val="004A38CD"/>
    <w:rsid w:val="004A7E70"/>
    <w:rsid w:val="004B0A41"/>
    <w:rsid w:val="004B1F94"/>
    <w:rsid w:val="004C1DBF"/>
    <w:rsid w:val="004C3088"/>
    <w:rsid w:val="004C34DB"/>
    <w:rsid w:val="004C6FCC"/>
    <w:rsid w:val="004D30E9"/>
    <w:rsid w:val="004D340A"/>
    <w:rsid w:val="004D3C61"/>
    <w:rsid w:val="004D4726"/>
    <w:rsid w:val="004D5C45"/>
    <w:rsid w:val="004D5D73"/>
    <w:rsid w:val="004D6072"/>
    <w:rsid w:val="004E3039"/>
    <w:rsid w:val="004F0391"/>
    <w:rsid w:val="004F04FB"/>
    <w:rsid w:val="005017F3"/>
    <w:rsid w:val="00503604"/>
    <w:rsid w:val="0051071E"/>
    <w:rsid w:val="005125E3"/>
    <w:rsid w:val="005133CE"/>
    <w:rsid w:val="00514B93"/>
    <w:rsid w:val="0051642D"/>
    <w:rsid w:val="00517C4D"/>
    <w:rsid w:val="005210BA"/>
    <w:rsid w:val="00523404"/>
    <w:rsid w:val="00523EEA"/>
    <w:rsid w:val="00525655"/>
    <w:rsid w:val="00527F05"/>
    <w:rsid w:val="00527FF5"/>
    <w:rsid w:val="005324AF"/>
    <w:rsid w:val="00532AF4"/>
    <w:rsid w:val="00533B83"/>
    <w:rsid w:val="00534CE2"/>
    <w:rsid w:val="00543370"/>
    <w:rsid w:val="00544BCA"/>
    <w:rsid w:val="005453A5"/>
    <w:rsid w:val="005530BB"/>
    <w:rsid w:val="005532F6"/>
    <w:rsid w:val="00553792"/>
    <w:rsid w:val="00556454"/>
    <w:rsid w:val="00556F01"/>
    <w:rsid w:val="00557A6E"/>
    <w:rsid w:val="0056174B"/>
    <w:rsid w:val="005658DD"/>
    <w:rsid w:val="00571AD5"/>
    <w:rsid w:val="00574762"/>
    <w:rsid w:val="00576CAB"/>
    <w:rsid w:val="00582723"/>
    <w:rsid w:val="0058671C"/>
    <w:rsid w:val="0058683F"/>
    <w:rsid w:val="00587645"/>
    <w:rsid w:val="00587EF8"/>
    <w:rsid w:val="00592B3F"/>
    <w:rsid w:val="0059561B"/>
    <w:rsid w:val="00595AB5"/>
    <w:rsid w:val="005A1578"/>
    <w:rsid w:val="005A3AD5"/>
    <w:rsid w:val="005A6554"/>
    <w:rsid w:val="005A6A77"/>
    <w:rsid w:val="005A7AEC"/>
    <w:rsid w:val="005B3A91"/>
    <w:rsid w:val="005B5606"/>
    <w:rsid w:val="005B5DF2"/>
    <w:rsid w:val="005B67D5"/>
    <w:rsid w:val="005C1715"/>
    <w:rsid w:val="005C2CE6"/>
    <w:rsid w:val="005C4D3F"/>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D7C5B"/>
    <w:rsid w:val="005E1875"/>
    <w:rsid w:val="005E1A02"/>
    <w:rsid w:val="005E3012"/>
    <w:rsid w:val="005E6A3F"/>
    <w:rsid w:val="005E6A43"/>
    <w:rsid w:val="005F073E"/>
    <w:rsid w:val="005F2710"/>
    <w:rsid w:val="005F2BC5"/>
    <w:rsid w:val="005F55F6"/>
    <w:rsid w:val="005F5F08"/>
    <w:rsid w:val="005F67C3"/>
    <w:rsid w:val="005F7EF0"/>
    <w:rsid w:val="0060097C"/>
    <w:rsid w:val="0060225D"/>
    <w:rsid w:val="00603C2F"/>
    <w:rsid w:val="00605C57"/>
    <w:rsid w:val="00613394"/>
    <w:rsid w:val="00613C0F"/>
    <w:rsid w:val="00614CB1"/>
    <w:rsid w:val="00615C5E"/>
    <w:rsid w:val="006166B1"/>
    <w:rsid w:val="006310F8"/>
    <w:rsid w:val="00631C1E"/>
    <w:rsid w:val="00632DA2"/>
    <w:rsid w:val="00633B7E"/>
    <w:rsid w:val="00633F9F"/>
    <w:rsid w:val="00640621"/>
    <w:rsid w:val="00641A0A"/>
    <w:rsid w:val="00642AF0"/>
    <w:rsid w:val="00642EE1"/>
    <w:rsid w:val="006448D0"/>
    <w:rsid w:val="00647A06"/>
    <w:rsid w:val="00652C95"/>
    <w:rsid w:val="0065453F"/>
    <w:rsid w:val="00656A76"/>
    <w:rsid w:val="00661517"/>
    <w:rsid w:val="00661844"/>
    <w:rsid w:val="00661933"/>
    <w:rsid w:val="00661F23"/>
    <w:rsid w:val="006654B5"/>
    <w:rsid w:val="006663E5"/>
    <w:rsid w:val="006672C2"/>
    <w:rsid w:val="00671CCA"/>
    <w:rsid w:val="006753F2"/>
    <w:rsid w:val="00676C16"/>
    <w:rsid w:val="006810DE"/>
    <w:rsid w:val="006823EF"/>
    <w:rsid w:val="006825DF"/>
    <w:rsid w:val="006863FB"/>
    <w:rsid w:val="00690202"/>
    <w:rsid w:val="0069349F"/>
    <w:rsid w:val="00694E4D"/>
    <w:rsid w:val="00694F60"/>
    <w:rsid w:val="00697E32"/>
    <w:rsid w:val="006A138A"/>
    <w:rsid w:val="006A1510"/>
    <w:rsid w:val="006A2854"/>
    <w:rsid w:val="006A7EDB"/>
    <w:rsid w:val="006B1220"/>
    <w:rsid w:val="006B20EC"/>
    <w:rsid w:val="006B3C4C"/>
    <w:rsid w:val="006C3A64"/>
    <w:rsid w:val="006C78B1"/>
    <w:rsid w:val="006E14CE"/>
    <w:rsid w:val="006E2F97"/>
    <w:rsid w:val="006E6BD6"/>
    <w:rsid w:val="006E7C97"/>
    <w:rsid w:val="006F19DB"/>
    <w:rsid w:val="006F1B2A"/>
    <w:rsid w:val="006F1D71"/>
    <w:rsid w:val="006F28CF"/>
    <w:rsid w:val="006F4734"/>
    <w:rsid w:val="006F77F7"/>
    <w:rsid w:val="00700F59"/>
    <w:rsid w:val="007030B0"/>
    <w:rsid w:val="007072E8"/>
    <w:rsid w:val="00710A2E"/>
    <w:rsid w:val="0071143E"/>
    <w:rsid w:val="00716E5C"/>
    <w:rsid w:val="00720495"/>
    <w:rsid w:val="00720F9B"/>
    <w:rsid w:val="007233E5"/>
    <w:rsid w:val="007266E6"/>
    <w:rsid w:val="00726E53"/>
    <w:rsid w:val="00733796"/>
    <w:rsid w:val="00734D49"/>
    <w:rsid w:val="007354C9"/>
    <w:rsid w:val="007400FC"/>
    <w:rsid w:val="00744EC1"/>
    <w:rsid w:val="0074787F"/>
    <w:rsid w:val="0075601F"/>
    <w:rsid w:val="00756B4D"/>
    <w:rsid w:val="007601C1"/>
    <w:rsid w:val="00760A6B"/>
    <w:rsid w:val="0076191F"/>
    <w:rsid w:val="00764186"/>
    <w:rsid w:val="00764E4C"/>
    <w:rsid w:val="007664EF"/>
    <w:rsid w:val="00766A37"/>
    <w:rsid w:val="0076730C"/>
    <w:rsid w:val="00767CDA"/>
    <w:rsid w:val="0077316B"/>
    <w:rsid w:val="0077485E"/>
    <w:rsid w:val="00777F82"/>
    <w:rsid w:val="007845DF"/>
    <w:rsid w:val="00785472"/>
    <w:rsid w:val="00794F44"/>
    <w:rsid w:val="0079732B"/>
    <w:rsid w:val="007A1F90"/>
    <w:rsid w:val="007A733E"/>
    <w:rsid w:val="007B0B4C"/>
    <w:rsid w:val="007B318D"/>
    <w:rsid w:val="007B7ABC"/>
    <w:rsid w:val="007C1293"/>
    <w:rsid w:val="007C4758"/>
    <w:rsid w:val="007C5FD6"/>
    <w:rsid w:val="007D0A53"/>
    <w:rsid w:val="007D582E"/>
    <w:rsid w:val="007D5FFD"/>
    <w:rsid w:val="007D7D92"/>
    <w:rsid w:val="007E179F"/>
    <w:rsid w:val="007E42AD"/>
    <w:rsid w:val="007E4E48"/>
    <w:rsid w:val="007E7F4F"/>
    <w:rsid w:val="007F0CEB"/>
    <w:rsid w:val="007F36B8"/>
    <w:rsid w:val="007F45B0"/>
    <w:rsid w:val="007F53C0"/>
    <w:rsid w:val="007F63EE"/>
    <w:rsid w:val="007F7671"/>
    <w:rsid w:val="00801520"/>
    <w:rsid w:val="00803A90"/>
    <w:rsid w:val="008058FA"/>
    <w:rsid w:val="008068C1"/>
    <w:rsid w:val="00810CA2"/>
    <w:rsid w:val="00811A92"/>
    <w:rsid w:val="0081323B"/>
    <w:rsid w:val="00813C94"/>
    <w:rsid w:val="00813DBC"/>
    <w:rsid w:val="008163EB"/>
    <w:rsid w:val="008163F3"/>
    <w:rsid w:val="00821B63"/>
    <w:rsid w:val="0082447F"/>
    <w:rsid w:val="00827E0E"/>
    <w:rsid w:val="00830203"/>
    <w:rsid w:val="008305BB"/>
    <w:rsid w:val="00831CB1"/>
    <w:rsid w:val="00832408"/>
    <w:rsid w:val="00832C48"/>
    <w:rsid w:val="00837A0F"/>
    <w:rsid w:val="0084657B"/>
    <w:rsid w:val="00846B19"/>
    <w:rsid w:val="008471B0"/>
    <w:rsid w:val="00853F18"/>
    <w:rsid w:val="00855865"/>
    <w:rsid w:val="00856856"/>
    <w:rsid w:val="00864AFC"/>
    <w:rsid w:val="00865FA2"/>
    <w:rsid w:val="00871660"/>
    <w:rsid w:val="00871EB2"/>
    <w:rsid w:val="00873843"/>
    <w:rsid w:val="008759A8"/>
    <w:rsid w:val="00875D00"/>
    <w:rsid w:val="00876058"/>
    <w:rsid w:val="008823C5"/>
    <w:rsid w:val="0088476F"/>
    <w:rsid w:val="0088587F"/>
    <w:rsid w:val="0088786B"/>
    <w:rsid w:val="008879B8"/>
    <w:rsid w:val="00890C2E"/>
    <w:rsid w:val="00892698"/>
    <w:rsid w:val="00895D5F"/>
    <w:rsid w:val="008A042B"/>
    <w:rsid w:val="008A1EE6"/>
    <w:rsid w:val="008A318D"/>
    <w:rsid w:val="008A4435"/>
    <w:rsid w:val="008A4A12"/>
    <w:rsid w:val="008A738D"/>
    <w:rsid w:val="008B15EC"/>
    <w:rsid w:val="008B3D9A"/>
    <w:rsid w:val="008B6AE8"/>
    <w:rsid w:val="008B778E"/>
    <w:rsid w:val="008B77D2"/>
    <w:rsid w:val="008C2249"/>
    <w:rsid w:val="008C3147"/>
    <w:rsid w:val="008C3A83"/>
    <w:rsid w:val="008C3F12"/>
    <w:rsid w:val="008D14F1"/>
    <w:rsid w:val="008D3101"/>
    <w:rsid w:val="008D63BB"/>
    <w:rsid w:val="008E0702"/>
    <w:rsid w:val="008E0BCA"/>
    <w:rsid w:val="008E2BAB"/>
    <w:rsid w:val="008E3502"/>
    <w:rsid w:val="008E362E"/>
    <w:rsid w:val="008E3E40"/>
    <w:rsid w:val="008E5D8A"/>
    <w:rsid w:val="008E74E0"/>
    <w:rsid w:val="008E78B6"/>
    <w:rsid w:val="008F32EC"/>
    <w:rsid w:val="008F346C"/>
    <w:rsid w:val="008F38D0"/>
    <w:rsid w:val="0090146D"/>
    <w:rsid w:val="00901D8D"/>
    <w:rsid w:val="00902CA7"/>
    <w:rsid w:val="00905C5C"/>
    <w:rsid w:val="00906339"/>
    <w:rsid w:val="009068BC"/>
    <w:rsid w:val="009114DC"/>
    <w:rsid w:val="00911666"/>
    <w:rsid w:val="00914A03"/>
    <w:rsid w:val="00914B08"/>
    <w:rsid w:val="00921FC1"/>
    <w:rsid w:val="00923E7C"/>
    <w:rsid w:val="009261D5"/>
    <w:rsid w:val="00926666"/>
    <w:rsid w:val="009331E7"/>
    <w:rsid w:val="009351D4"/>
    <w:rsid w:val="0094004B"/>
    <w:rsid w:val="009439BD"/>
    <w:rsid w:val="0094487F"/>
    <w:rsid w:val="00944D17"/>
    <w:rsid w:val="00945A0A"/>
    <w:rsid w:val="00946540"/>
    <w:rsid w:val="009500A3"/>
    <w:rsid w:val="00951351"/>
    <w:rsid w:val="00960DA2"/>
    <w:rsid w:val="00962F14"/>
    <w:rsid w:val="00965026"/>
    <w:rsid w:val="0096548E"/>
    <w:rsid w:val="00970FB2"/>
    <w:rsid w:val="00972AE5"/>
    <w:rsid w:val="00973C4B"/>
    <w:rsid w:val="00974749"/>
    <w:rsid w:val="00983563"/>
    <w:rsid w:val="009840B2"/>
    <w:rsid w:val="009915A7"/>
    <w:rsid w:val="00991EA8"/>
    <w:rsid w:val="00996812"/>
    <w:rsid w:val="00996F60"/>
    <w:rsid w:val="009A08EE"/>
    <w:rsid w:val="009A13BC"/>
    <w:rsid w:val="009A24D2"/>
    <w:rsid w:val="009A35C7"/>
    <w:rsid w:val="009A36C1"/>
    <w:rsid w:val="009A375B"/>
    <w:rsid w:val="009B1024"/>
    <w:rsid w:val="009B4627"/>
    <w:rsid w:val="009B6872"/>
    <w:rsid w:val="009C018E"/>
    <w:rsid w:val="009C0C55"/>
    <w:rsid w:val="009C4AD7"/>
    <w:rsid w:val="009C5058"/>
    <w:rsid w:val="009C6B6D"/>
    <w:rsid w:val="009C7D11"/>
    <w:rsid w:val="009D1AB0"/>
    <w:rsid w:val="009D7C7C"/>
    <w:rsid w:val="009E17EC"/>
    <w:rsid w:val="009E51A6"/>
    <w:rsid w:val="009F009E"/>
    <w:rsid w:val="009F64F6"/>
    <w:rsid w:val="009F721A"/>
    <w:rsid w:val="009F7F89"/>
    <w:rsid w:val="00A02580"/>
    <w:rsid w:val="00A03BF3"/>
    <w:rsid w:val="00A04766"/>
    <w:rsid w:val="00A06622"/>
    <w:rsid w:val="00A06CFF"/>
    <w:rsid w:val="00A13716"/>
    <w:rsid w:val="00A16094"/>
    <w:rsid w:val="00A178BC"/>
    <w:rsid w:val="00A2335A"/>
    <w:rsid w:val="00A32667"/>
    <w:rsid w:val="00A32D3E"/>
    <w:rsid w:val="00A3499A"/>
    <w:rsid w:val="00A354E1"/>
    <w:rsid w:val="00A37C91"/>
    <w:rsid w:val="00A4045D"/>
    <w:rsid w:val="00A40B4B"/>
    <w:rsid w:val="00A41143"/>
    <w:rsid w:val="00A4360B"/>
    <w:rsid w:val="00A43E22"/>
    <w:rsid w:val="00A440E2"/>
    <w:rsid w:val="00A445F0"/>
    <w:rsid w:val="00A4529F"/>
    <w:rsid w:val="00A457AF"/>
    <w:rsid w:val="00A520D8"/>
    <w:rsid w:val="00A53000"/>
    <w:rsid w:val="00A54387"/>
    <w:rsid w:val="00A55CF6"/>
    <w:rsid w:val="00A56AB6"/>
    <w:rsid w:val="00A62269"/>
    <w:rsid w:val="00A64F3F"/>
    <w:rsid w:val="00A65528"/>
    <w:rsid w:val="00A66D42"/>
    <w:rsid w:val="00A73D9A"/>
    <w:rsid w:val="00A7459B"/>
    <w:rsid w:val="00A7791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2CDE"/>
    <w:rsid w:val="00AB4421"/>
    <w:rsid w:val="00AB7843"/>
    <w:rsid w:val="00AC0CAD"/>
    <w:rsid w:val="00AC1CE2"/>
    <w:rsid w:val="00AC4D0E"/>
    <w:rsid w:val="00AC578A"/>
    <w:rsid w:val="00AC774F"/>
    <w:rsid w:val="00AC7F03"/>
    <w:rsid w:val="00AD0E3B"/>
    <w:rsid w:val="00AD3DD0"/>
    <w:rsid w:val="00AD6119"/>
    <w:rsid w:val="00AE02FA"/>
    <w:rsid w:val="00AE0631"/>
    <w:rsid w:val="00AE069C"/>
    <w:rsid w:val="00AE12CB"/>
    <w:rsid w:val="00AE1EFA"/>
    <w:rsid w:val="00AE2774"/>
    <w:rsid w:val="00AE2D18"/>
    <w:rsid w:val="00AE52F2"/>
    <w:rsid w:val="00AE5776"/>
    <w:rsid w:val="00AE5C2F"/>
    <w:rsid w:val="00AE626E"/>
    <w:rsid w:val="00AE6758"/>
    <w:rsid w:val="00AF4B65"/>
    <w:rsid w:val="00AF5565"/>
    <w:rsid w:val="00AF5676"/>
    <w:rsid w:val="00B00F91"/>
    <w:rsid w:val="00B029CF"/>
    <w:rsid w:val="00B04E76"/>
    <w:rsid w:val="00B06094"/>
    <w:rsid w:val="00B07168"/>
    <w:rsid w:val="00B10E6E"/>
    <w:rsid w:val="00B13117"/>
    <w:rsid w:val="00B1754F"/>
    <w:rsid w:val="00B25C97"/>
    <w:rsid w:val="00B320DA"/>
    <w:rsid w:val="00B41337"/>
    <w:rsid w:val="00B443CE"/>
    <w:rsid w:val="00B47B0E"/>
    <w:rsid w:val="00B524F0"/>
    <w:rsid w:val="00B538D1"/>
    <w:rsid w:val="00B55BE6"/>
    <w:rsid w:val="00B56C71"/>
    <w:rsid w:val="00B57346"/>
    <w:rsid w:val="00B62BD3"/>
    <w:rsid w:val="00B663ED"/>
    <w:rsid w:val="00B818D8"/>
    <w:rsid w:val="00B913F6"/>
    <w:rsid w:val="00B93591"/>
    <w:rsid w:val="00B94EAB"/>
    <w:rsid w:val="00B9732F"/>
    <w:rsid w:val="00BA5896"/>
    <w:rsid w:val="00BB08F5"/>
    <w:rsid w:val="00BB1B75"/>
    <w:rsid w:val="00BB3099"/>
    <w:rsid w:val="00BB5CFC"/>
    <w:rsid w:val="00BC0AE7"/>
    <w:rsid w:val="00BC0DF8"/>
    <w:rsid w:val="00BC41F4"/>
    <w:rsid w:val="00BC6D70"/>
    <w:rsid w:val="00BD533A"/>
    <w:rsid w:val="00BD6713"/>
    <w:rsid w:val="00BE1A5F"/>
    <w:rsid w:val="00BE1D9B"/>
    <w:rsid w:val="00BE2FB4"/>
    <w:rsid w:val="00BE2FE8"/>
    <w:rsid w:val="00BE37D8"/>
    <w:rsid w:val="00BF1EDC"/>
    <w:rsid w:val="00BF3057"/>
    <w:rsid w:val="00BF366F"/>
    <w:rsid w:val="00BF57C5"/>
    <w:rsid w:val="00BF6808"/>
    <w:rsid w:val="00BF6F53"/>
    <w:rsid w:val="00C001F9"/>
    <w:rsid w:val="00C02153"/>
    <w:rsid w:val="00C045DC"/>
    <w:rsid w:val="00C05C44"/>
    <w:rsid w:val="00C06510"/>
    <w:rsid w:val="00C17EB1"/>
    <w:rsid w:val="00C2071E"/>
    <w:rsid w:val="00C20993"/>
    <w:rsid w:val="00C2472D"/>
    <w:rsid w:val="00C25BCC"/>
    <w:rsid w:val="00C260E3"/>
    <w:rsid w:val="00C30E50"/>
    <w:rsid w:val="00C33B74"/>
    <w:rsid w:val="00C35CF9"/>
    <w:rsid w:val="00C4118A"/>
    <w:rsid w:val="00C41C84"/>
    <w:rsid w:val="00C42ABC"/>
    <w:rsid w:val="00C43C80"/>
    <w:rsid w:val="00C44C2C"/>
    <w:rsid w:val="00C4742E"/>
    <w:rsid w:val="00C47512"/>
    <w:rsid w:val="00C51F82"/>
    <w:rsid w:val="00C562A9"/>
    <w:rsid w:val="00C57E2B"/>
    <w:rsid w:val="00C613B6"/>
    <w:rsid w:val="00C62FB6"/>
    <w:rsid w:val="00C71B57"/>
    <w:rsid w:val="00C72C90"/>
    <w:rsid w:val="00C73FBC"/>
    <w:rsid w:val="00C743DA"/>
    <w:rsid w:val="00C7615D"/>
    <w:rsid w:val="00C772FE"/>
    <w:rsid w:val="00C77C20"/>
    <w:rsid w:val="00C80B22"/>
    <w:rsid w:val="00C81770"/>
    <w:rsid w:val="00C835EA"/>
    <w:rsid w:val="00C84C05"/>
    <w:rsid w:val="00C869D1"/>
    <w:rsid w:val="00C9095F"/>
    <w:rsid w:val="00C93006"/>
    <w:rsid w:val="00C937A1"/>
    <w:rsid w:val="00CA15B9"/>
    <w:rsid w:val="00CA1E59"/>
    <w:rsid w:val="00CA2185"/>
    <w:rsid w:val="00CB2680"/>
    <w:rsid w:val="00CB3A4A"/>
    <w:rsid w:val="00CB522A"/>
    <w:rsid w:val="00CB661D"/>
    <w:rsid w:val="00CB6A4D"/>
    <w:rsid w:val="00CC2D41"/>
    <w:rsid w:val="00CC3E5D"/>
    <w:rsid w:val="00CC490D"/>
    <w:rsid w:val="00CC6326"/>
    <w:rsid w:val="00CC66B2"/>
    <w:rsid w:val="00CD1279"/>
    <w:rsid w:val="00CD16D8"/>
    <w:rsid w:val="00CD71D4"/>
    <w:rsid w:val="00CE056E"/>
    <w:rsid w:val="00CE1678"/>
    <w:rsid w:val="00CE344C"/>
    <w:rsid w:val="00CE4C66"/>
    <w:rsid w:val="00CE5514"/>
    <w:rsid w:val="00CE5E90"/>
    <w:rsid w:val="00CF45AC"/>
    <w:rsid w:val="00CF4AB6"/>
    <w:rsid w:val="00CF5E76"/>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31DD1"/>
    <w:rsid w:val="00D32A8C"/>
    <w:rsid w:val="00D343EA"/>
    <w:rsid w:val="00D351D7"/>
    <w:rsid w:val="00D36E55"/>
    <w:rsid w:val="00D467E6"/>
    <w:rsid w:val="00D51E32"/>
    <w:rsid w:val="00D563AB"/>
    <w:rsid w:val="00D57919"/>
    <w:rsid w:val="00D627DA"/>
    <w:rsid w:val="00D66A7F"/>
    <w:rsid w:val="00D73CC3"/>
    <w:rsid w:val="00D7446E"/>
    <w:rsid w:val="00D7733C"/>
    <w:rsid w:val="00D80CE2"/>
    <w:rsid w:val="00D815C3"/>
    <w:rsid w:val="00D84085"/>
    <w:rsid w:val="00D86795"/>
    <w:rsid w:val="00D86AF5"/>
    <w:rsid w:val="00D920E4"/>
    <w:rsid w:val="00D950AC"/>
    <w:rsid w:val="00D97587"/>
    <w:rsid w:val="00DA02B7"/>
    <w:rsid w:val="00DA0B29"/>
    <w:rsid w:val="00DB6632"/>
    <w:rsid w:val="00DB7623"/>
    <w:rsid w:val="00DC0B69"/>
    <w:rsid w:val="00DC5508"/>
    <w:rsid w:val="00DC5EDB"/>
    <w:rsid w:val="00DC6B22"/>
    <w:rsid w:val="00DD381B"/>
    <w:rsid w:val="00DE1561"/>
    <w:rsid w:val="00DE377F"/>
    <w:rsid w:val="00DE67DA"/>
    <w:rsid w:val="00DE6FA9"/>
    <w:rsid w:val="00DE76DB"/>
    <w:rsid w:val="00DE7D58"/>
    <w:rsid w:val="00DF3470"/>
    <w:rsid w:val="00DF508C"/>
    <w:rsid w:val="00E00E8D"/>
    <w:rsid w:val="00E013F9"/>
    <w:rsid w:val="00E04D35"/>
    <w:rsid w:val="00E07000"/>
    <w:rsid w:val="00E1151E"/>
    <w:rsid w:val="00E1355F"/>
    <w:rsid w:val="00E14399"/>
    <w:rsid w:val="00E23674"/>
    <w:rsid w:val="00E24D98"/>
    <w:rsid w:val="00E26D36"/>
    <w:rsid w:val="00E2743B"/>
    <w:rsid w:val="00E32129"/>
    <w:rsid w:val="00E330D3"/>
    <w:rsid w:val="00E3361E"/>
    <w:rsid w:val="00E34F28"/>
    <w:rsid w:val="00E3576E"/>
    <w:rsid w:val="00E41A13"/>
    <w:rsid w:val="00E42749"/>
    <w:rsid w:val="00E46281"/>
    <w:rsid w:val="00E47F9E"/>
    <w:rsid w:val="00E53DC3"/>
    <w:rsid w:val="00E55C87"/>
    <w:rsid w:val="00E60540"/>
    <w:rsid w:val="00E63F69"/>
    <w:rsid w:val="00E73831"/>
    <w:rsid w:val="00E74F6E"/>
    <w:rsid w:val="00E82AA3"/>
    <w:rsid w:val="00E86269"/>
    <w:rsid w:val="00E873BD"/>
    <w:rsid w:val="00E87A28"/>
    <w:rsid w:val="00E92DD1"/>
    <w:rsid w:val="00E96EB3"/>
    <w:rsid w:val="00EA15EF"/>
    <w:rsid w:val="00EA621B"/>
    <w:rsid w:val="00EA6D3B"/>
    <w:rsid w:val="00EB1824"/>
    <w:rsid w:val="00EB1D3E"/>
    <w:rsid w:val="00EB22A0"/>
    <w:rsid w:val="00EB25CD"/>
    <w:rsid w:val="00EB2A94"/>
    <w:rsid w:val="00EB4AF9"/>
    <w:rsid w:val="00EC37F6"/>
    <w:rsid w:val="00EC4508"/>
    <w:rsid w:val="00EC5FD1"/>
    <w:rsid w:val="00EC61E4"/>
    <w:rsid w:val="00ED26E5"/>
    <w:rsid w:val="00ED4DFE"/>
    <w:rsid w:val="00ED65AD"/>
    <w:rsid w:val="00ED74FF"/>
    <w:rsid w:val="00EE1E9C"/>
    <w:rsid w:val="00EE252C"/>
    <w:rsid w:val="00EE29B0"/>
    <w:rsid w:val="00EE47F1"/>
    <w:rsid w:val="00EE509D"/>
    <w:rsid w:val="00EE653F"/>
    <w:rsid w:val="00EE7CA2"/>
    <w:rsid w:val="00EF3A27"/>
    <w:rsid w:val="00EF7B99"/>
    <w:rsid w:val="00F01E32"/>
    <w:rsid w:val="00F02512"/>
    <w:rsid w:val="00F05ECE"/>
    <w:rsid w:val="00F0776E"/>
    <w:rsid w:val="00F120C0"/>
    <w:rsid w:val="00F14C93"/>
    <w:rsid w:val="00F16C87"/>
    <w:rsid w:val="00F24392"/>
    <w:rsid w:val="00F27864"/>
    <w:rsid w:val="00F31C91"/>
    <w:rsid w:val="00F33B1A"/>
    <w:rsid w:val="00F347A0"/>
    <w:rsid w:val="00F35E2C"/>
    <w:rsid w:val="00F36DEC"/>
    <w:rsid w:val="00F37D0C"/>
    <w:rsid w:val="00F42063"/>
    <w:rsid w:val="00F46405"/>
    <w:rsid w:val="00F501B0"/>
    <w:rsid w:val="00F519AE"/>
    <w:rsid w:val="00F53722"/>
    <w:rsid w:val="00F57A13"/>
    <w:rsid w:val="00F620A4"/>
    <w:rsid w:val="00F64124"/>
    <w:rsid w:val="00F64F98"/>
    <w:rsid w:val="00F66454"/>
    <w:rsid w:val="00F6698C"/>
    <w:rsid w:val="00F7024A"/>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B1178"/>
    <w:rsid w:val="00FB313A"/>
    <w:rsid w:val="00FB4B24"/>
    <w:rsid w:val="00FB694F"/>
    <w:rsid w:val="00FB7DB7"/>
    <w:rsid w:val="00FC347E"/>
    <w:rsid w:val="00FC5D20"/>
    <w:rsid w:val="00FC7DA5"/>
    <w:rsid w:val="00FD0264"/>
    <w:rsid w:val="00FD3C6C"/>
    <w:rsid w:val="00FD7766"/>
    <w:rsid w:val="00FE3B64"/>
    <w:rsid w:val="00FE4EC9"/>
    <w:rsid w:val="00FE5CF6"/>
    <w:rsid w:val="00FF02B1"/>
    <w:rsid w:val="00FF26B8"/>
    <w:rsid w:val="00FF35C3"/>
    <w:rsid w:val="00FF4F17"/>
    <w:rsid w:val="00FF78E1"/>
    <w:rsid w:val="065767B7"/>
    <w:rsid w:val="07E383FE"/>
    <w:rsid w:val="0F3158B2"/>
    <w:rsid w:val="11A6F248"/>
    <w:rsid w:val="121619C5"/>
    <w:rsid w:val="1CC9E633"/>
    <w:rsid w:val="1CF9389E"/>
    <w:rsid w:val="251A2208"/>
    <w:rsid w:val="259FF7FA"/>
    <w:rsid w:val="28A36C99"/>
    <w:rsid w:val="2E93C031"/>
    <w:rsid w:val="31F45C52"/>
    <w:rsid w:val="34AE98BF"/>
    <w:rsid w:val="34DCB419"/>
    <w:rsid w:val="367D55B7"/>
    <w:rsid w:val="3ABEB291"/>
    <w:rsid w:val="4371E1CB"/>
    <w:rsid w:val="52F63F17"/>
    <w:rsid w:val="53C43A9C"/>
    <w:rsid w:val="56B26DDD"/>
    <w:rsid w:val="5A496354"/>
    <w:rsid w:val="68AE3A77"/>
    <w:rsid w:val="68DDCCC5"/>
    <w:rsid w:val="6D9F1566"/>
    <w:rsid w:val="6E50DD15"/>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404"/>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974749"/>
    <w:pPr>
      <w:spacing w:before="100" w:beforeAutospacing="1" w:after="100" w:afterAutospacing="1"/>
    </w:pPr>
    <w:rPr>
      <w:lang w:val="en-US"/>
    </w:rPr>
  </w:style>
  <w:style w:type="character" w:customStyle="1" w:styleId="tabchar">
    <w:name w:val="tabchar"/>
    <w:basedOn w:val="DefaultParagraphFont"/>
    <w:rsid w:val="00974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47800472">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1969239670">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6434CF7E-14AB-43A2-B21F-0F8332BFD4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4ecd273-0abb-44cd-abc1-ea712a9f597c"/>
    <ds:schemaRef ds:uri="http://purl.org/dc/terms/"/>
    <ds:schemaRef ds:uri="http://schemas.openxmlformats.org/package/2006/metadata/core-properties"/>
    <ds:schemaRef ds:uri="25a5aa76-4b22-43c3-9bb9-6f2fb36d90b5"/>
    <ds:schemaRef ds:uri="http://www.w3.org/XML/1998/namespace"/>
    <ds:schemaRef ds:uri="http://purl.org/dc/dcmitype/"/>
  </ds:schemaRefs>
</ds:datastoreItem>
</file>

<file path=customXml/itemProps4.xml><?xml version="1.0" encoding="utf-8"?>
<ds:datastoreItem xmlns:ds="http://schemas.openxmlformats.org/officeDocument/2006/customXml" ds:itemID="{168A0D6B-71F9-4BA2-83D6-CCB5AB466843}"/>
</file>

<file path=docProps/app.xml><?xml version="1.0" encoding="utf-8"?>
<Properties xmlns="http://schemas.openxmlformats.org/officeDocument/2006/extended-properties" xmlns:vt="http://schemas.openxmlformats.org/officeDocument/2006/docPropsVTypes">
  <Template>IRF</Template>
  <TotalTime>3</TotalTime>
  <Pages>5</Pages>
  <Words>932</Words>
  <Characters>6160</Characters>
  <Application>Microsoft Office Word</Application>
  <DocSecurity>0</DocSecurity>
  <Lines>51</Lines>
  <Paragraphs>14</Paragraphs>
  <ScaleCrop>false</ScaleCrop>
  <Company>European Commission</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CD3 Team</cp:lastModifiedBy>
  <cp:revision>28</cp:revision>
  <cp:lastPrinted>2014-03-17T16:31:00Z</cp:lastPrinted>
  <dcterms:created xsi:type="dcterms:W3CDTF">2021-10-26T11:47:00Z</dcterms:created>
  <dcterms:modified xsi:type="dcterms:W3CDTF">2022-02-25T11:55:00Z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